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90A1F" w14:textId="5BE03AE9" w:rsidR="00C94E2E" w:rsidRPr="00B04E48" w:rsidRDefault="00B55679" w:rsidP="00866DC8">
      <w:pPr>
        <w:spacing w:before="80" w:after="80" w:line="264" w:lineRule="auto"/>
        <w:ind w:right="-40"/>
        <w:jc w:val="center"/>
        <w:rPr>
          <w:rFonts w:ascii="Arial" w:hAnsi="Arial" w:cs="Arial"/>
          <w:b/>
        </w:rPr>
      </w:pPr>
      <w:r w:rsidRPr="00B04E48">
        <w:rPr>
          <w:rFonts w:ascii="Arial" w:hAnsi="Arial" w:cs="Arial"/>
          <w:b/>
        </w:rPr>
        <w:t>REPÚBLICA BOLIVARIANA DE VENEZUELA</w:t>
      </w:r>
    </w:p>
    <w:p w14:paraId="3C860275" w14:textId="07571A60" w:rsidR="00C94E2E" w:rsidRPr="00B04E48" w:rsidRDefault="00B55679" w:rsidP="00866DC8">
      <w:pPr>
        <w:spacing w:before="80" w:after="80" w:line="264" w:lineRule="auto"/>
        <w:ind w:right="-40"/>
        <w:jc w:val="center"/>
        <w:rPr>
          <w:rFonts w:ascii="Arial" w:hAnsi="Arial" w:cs="Arial"/>
          <w:b/>
        </w:rPr>
      </w:pPr>
      <w:r w:rsidRPr="00B04E48">
        <w:rPr>
          <w:rFonts w:ascii="Arial" w:hAnsi="Arial" w:cs="Arial"/>
          <w:b/>
        </w:rPr>
        <w:t>ESTADO ARAGUA</w:t>
      </w:r>
    </w:p>
    <w:p w14:paraId="7C190902" w14:textId="61047BC5" w:rsidR="00C94E2E" w:rsidRPr="00B04E48" w:rsidRDefault="00B55679" w:rsidP="00866DC8">
      <w:pPr>
        <w:spacing w:before="80" w:after="80" w:line="264" w:lineRule="auto"/>
        <w:ind w:right="-40"/>
        <w:jc w:val="center"/>
        <w:rPr>
          <w:rFonts w:ascii="Arial" w:hAnsi="Arial" w:cs="Arial"/>
          <w:b/>
        </w:rPr>
      </w:pPr>
      <w:r w:rsidRPr="00B04E48">
        <w:rPr>
          <w:rFonts w:ascii="Arial" w:hAnsi="Arial" w:cs="Arial"/>
          <w:b/>
        </w:rPr>
        <w:t xml:space="preserve">MUNICIPIO </w:t>
      </w:r>
      <w:r w:rsidR="00130A4D">
        <w:rPr>
          <w:rFonts w:ascii="Arial" w:hAnsi="Arial" w:cs="Arial"/>
          <w:b/>
        </w:rPr>
        <w:t>JOSÈ</w:t>
      </w:r>
      <w:r w:rsidR="00D21786">
        <w:rPr>
          <w:rFonts w:ascii="Arial" w:hAnsi="Arial" w:cs="Arial"/>
          <w:b/>
        </w:rPr>
        <w:t xml:space="preserve"> RAFAEL REVENGA</w:t>
      </w:r>
    </w:p>
    <w:p w14:paraId="0A2A0E2E" w14:textId="42DDD401" w:rsidR="00C94E2E" w:rsidRDefault="00C94E2E" w:rsidP="00130A4D">
      <w:pPr>
        <w:spacing w:after="0" w:line="264" w:lineRule="auto"/>
        <w:ind w:right="-40"/>
        <w:jc w:val="both"/>
        <w:rPr>
          <w:rFonts w:ascii="Arial" w:hAnsi="Arial" w:cs="Arial"/>
        </w:rPr>
      </w:pPr>
      <w:r w:rsidRPr="00B04E48">
        <w:rPr>
          <w:rFonts w:ascii="Arial" w:hAnsi="Arial" w:cs="Arial"/>
        </w:rPr>
        <w:t xml:space="preserve">El Concejo Municipal del Municipio </w:t>
      </w:r>
      <w:r w:rsidR="00D21786">
        <w:rPr>
          <w:rFonts w:ascii="Arial" w:hAnsi="Arial" w:cs="Arial"/>
        </w:rPr>
        <w:t xml:space="preserve">José Rafael Revenga </w:t>
      </w:r>
      <w:r w:rsidRPr="00B04E48">
        <w:rPr>
          <w:rFonts w:ascii="Arial" w:hAnsi="Arial" w:cs="Arial"/>
        </w:rPr>
        <w:t xml:space="preserve">en ejercicio de las atribuciones que le confieren los artículos 54, numeral 1, 92 y 95, numeral 1 de la Ley de Reforma Parcial de la Ley Orgánica del Poder Público Municipal, en concordancia con el artículo 138, numeral 2 y 164 </w:t>
      </w:r>
      <w:r w:rsidRPr="00B04E48">
        <w:rPr>
          <w:rFonts w:ascii="Arial" w:hAnsi="Arial" w:cs="Arial"/>
          <w:i/>
        </w:rPr>
        <w:t>eiusdem</w:t>
      </w:r>
      <w:r w:rsidRPr="00B04E48">
        <w:rPr>
          <w:rFonts w:ascii="Arial" w:hAnsi="Arial" w:cs="Arial"/>
        </w:rPr>
        <w:t xml:space="preserve">, sanciona la siguiente </w:t>
      </w:r>
    </w:p>
    <w:p w14:paraId="263A11A7" w14:textId="77777777" w:rsidR="00AA1859" w:rsidRPr="00B04E48" w:rsidRDefault="00AA1859" w:rsidP="00130A4D">
      <w:pPr>
        <w:spacing w:after="0" w:line="264" w:lineRule="auto"/>
        <w:ind w:right="-40"/>
        <w:jc w:val="both"/>
        <w:rPr>
          <w:rFonts w:ascii="Arial" w:hAnsi="Arial" w:cs="Arial"/>
        </w:rPr>
      </w:pPr>
    </w:p>
    <w:p w14:paraId="06033A42" w14:textId="0A2E57A4" w:rsidR="00D90961" w:rsidRDefault="00D90961" w:rsidP="00130A4D">
      <w:pPr>
        <w:spacing w:after="0" w:line="264" w:lineRule="auto"/>
        <w:jc w:val="center"/>
        <w:rPr>
          <w:rFonts w:ascii="Arial" w:hAnsi="Arial" w:cs="Arial"/>
          <w:b/>
        </w:rPr>
      </w:pPr>
      <w:r w:rsidRPr="00B04E48">
        <w:rPr>
          <w:rFonts w:ascii="Arial" w:hAnsi="Arial" w:cs="Arial"/>
          <w:b/>
        </w:rPr>
        <w:t>ORDENANZA DE TASAS POR SERVICIOS ADMINISTRATIVOS</w:t>
      </w:r>
      <w:r w:rsidR="00130A4D">
        <w:rPr>
          <w:rFonts w:ascii="Arial" w:hAnsi="Arial" w:cs="Arial"/>
          <w:b/>
        </w:rPr>
        <w:t xml:space="preserve"> DE PLANIFICACIÓ</w:t>
      </w:r>
      <w:r>
        <w:rPr>
          <w:rFonts w:ascii="Arial" w:hAnsi="Arial" w:cs="Arial"/>
          <w:b/>
        </w:rPr>
        <w:t>N Y CONTROL URBANO</w:t>
      </w:r>
    </w:p>
    <w:p w14:paraId="1CC3EF50" w14:textId="77777777" w:rsidR="00AA1859" w:rsidRPr="00B04E48" w:rsidRDefault="00AA1859" w:rsidP="00130A4D">
      <w:pPr>
        <w:spacing w:after="0" w:line="264" w:lineRule="auto"/>
        <w:jc w:val="center"/>
        <w:rPr>
          <w:rFonts w:ascii="Arial" w:hAnsi="Arial" w:cs="Arial"/>
          <w:b/>
        </w:rPr>
      </w:pPr>
    </w:p>
    <w:p w14:paraId="1EB83FEF" w14:textId="77777777" w:rsidR="00C94E2E" w:rsidRPr="00B04E48" w:rsidRDefault="00C94E2E" w:rsidP="00130A4D">
      <w:pPr>
        <w:spacing w:after="0" w:line="264" w:lineRule="auto"/>
        <w:ind w:right="-40"/>
        <w:jc w:val="center"/>
        <w:rPr>
          <w:rFonts w:ascii="Arial" w:hAnsi="Arial" w:cs="Arial"/>
          <w:b/>
        </w:rPr>
      </w:pPr>
      <w:r w:rsidRPr="00B04E48">
        <w:rPr>
          <w:rFonts w:ascii="Arial" w:hAnsi="Arial" w:cs="Arial"/>
          <w:b/>
        </w:rPr>
        <w:t>CAPÍTULO I</w:t>
      </w:r>
    </w:p>
    <w:p w14:paraId="1D796761" w14:textId="77777777" w:rsidR="00C94E2E" w:rsidRPr="00B04E48" w:rsidRDefault="00C94E2E" w:rsidP="00130A4D">
      <w:pPr>
        <w:spacing w:after="0" w:line="264" w:lineRule="auto"/>
        <w:ind w:right="-40"/>
        <w:jc w:val="center"/>
        <w:rPr>
          <w:rFonts w:ascii="Arial" w:hAnsi="Arial" w:cs="Arial"/>
          <w:b/>
        </w:rPr>
      </w:pPr>
      <w:r w:rsidRPr="00B04E48">
        <w:rPr>
          <w:rFonts w:ascii="Arial" w:hAnsi="Arial" w:cs="Arial"/>
          <w:b/>
        </w:rPr>
        <w:t>DISPOSICIONES GENERALES</w:t>
      </w:r>
    </w:p>
    <w:p w14:paraId="0603B850" w14:textId="77777777" w:rsidR="00C94E2E" w:rsidRPr="00B04E48" w:rsidRDefault="00C94E2E" w:rsidP="00866DC8">
      <w:pPr>
        <w:spacing w:before="80" w:after="80" w:line="264" w:lineRule="auto"/>
        <w:ind w:right="-40"/>
        <w:jc w:val="right"/>
        <w:rPr>
          <w:rFonts w:ascii="Arial" w:hAnsi="Arial" w:cs="Arial"/>
          <w:b/>
        </w:rPr>
      </w:pPr>
      <w:r w:rsidRPr="00B04E48">
        <w:rPr>
          <w:rFonts w:ascii="Arial" w:hAnsi="Arial" w:cs="Arial"/>
          <w:b/>
        </w:rPr>
        <w:t>Objeto</w:t>
      </w:r>
    </w:p>
    <w:p w14:paraId="57C276EE" w14:textId="72980537" w:rsidR="00C94E2E" w:rsidRPr="004258AB" w:rsidRDefault="00C94E2E" w:rsidP="00866DC8">
      <w:pPr>
        <w:spacing w:before="80" w:after="80" w:line="264" w:lineRule="auto"/>
        <w:ind w:right="-40"/>
        <w:jc w:val="both"/>
        <w:rPr>
          <w:rFonts w:ascii="Arial" w:hAnsi="Arial" w:cs="Arial"/>
        </w:rPr>
      </w:pPr>
      <w:r w:rsidRPr="00B04E48">
        <w:rPr>
          <w:rFonts w:ascii="Arial" w:hAnsi="Arial" w:cs="Arial"/>
          <w:b/>
        </w:rPr>
        <w:t xml:space="preserve">Artículo 1°. </w:t>
      </w:r>
      <w:r w:rsidRPr="00B04E48">
        <w:rPr>
          <w:rFonts w:ascii="Arial" w:hAnsi="Arial" w:cs="Arial"/>
        </w:rPr>
        <w:t xml:space="preserve">La presente Ordenanza tiene por objeto establecer las tasas que generan los servicios de tramitación administrativa prestada </w:t>
      </w:r>
      <w:r w:rsidRPr="004258AB">
        <w:rPr>
          <w:rFonts w:ascii="Arial" w:hAnsi="Arial" w:cs="Arial"/>
        </w:rPr>
        <w:t>por la</w:t>
      </w:r>
      <w:r w:rsidR="002E73A4" w:rsidRPr="004258AB">
        <w:rPr>
          <w:rFonts w:ascii="Arial" w:hAnsi="Arial" w:cs="Arial"/>
        </w:rPr>
        <w:t xml:space="preserve"> </w:t>
      </w:r>
      <w:r w:rsidR="00D90961" w:rsidRPr="004258AB">
        <w:rPr>
          <w:rFonts w:ascii="Arial" w:hAnsi="Arial" w:cs="Arial"/>
        </w:rPr>
        <w:t xml:space="preserve">Dirección del Ejecutivo Municipal con competencia en materia de Planificación y Control Urbano </w:t>
      </w:r>
      <w:r w:rsidRPr="004258AB">
        <w:rPr>
          <w:rFonts w:ascii="Arial" w:hAnsi="Arial" w:cs="Arial"/>
        </w:rPr>
        <w:t>a solicitud de parte interesada, o por mandato legal de conformidad con el ordenamiento jurídico vigente.</w:t>
      </w:r>
    </w:p>
    <w:p w14:paraId="32B26EEC" w14:textId="77777777" w:rsidR="00C94E2E" w:rsidRPr="004258AB" w:rsidRDefault="00A95C92" w:rsidP="00866DC8">
      <w:pPr>
        <w:spacing w:before="80" w:after="80" w:line="264" w:lineRule="auto"/>
        <w:ind w:right="-40"/>
        <w:jc w:val="both"/>
        <w:rPr>
          <w:rFonts w:ascii="Arial" w:hAnsi="Arial" w:cs="Arial"/>
          <w:b/>
        </w:rPr>
      </w:pPr>
      <w:r w:rsidRPr="004258AB">
        <w:rPr>
          <w:rFonts w:ascii="Arial" w:hAnsi="Arial" w:cs="Arial"/>
        </w:rPr>
        <w:t>La mención de personas o cargos en masculino en las disposiciones de esta Ordenanza, tiene un sentido genérico referido siempre igual al género masculino y femenino.</w:t>
      </w:r>
    </w:p>
    <w:p w14:paraId="025616A6" w14:textId="77777777" w:rsidR="00C94E2E" w:rsidRPr="004258AB" w:rsidRDefault="00C94E2E" w:rsidP="00866DC8">
      <w:pPr>
        <w:spacing w:before="80" w:after="80" w:line="264" w:lineRule="auto"/>
        <w:ind w:right="-40"/>
        <w:jc w:val="right"/>
        <w:rPr>
          <w:rFonts w:ascii="Arial" w:hAnsi="Arial" w:cs="Arial"/>
          <w:b/>
        </w:rPr>
      </w:pPr>
      <w:r w:rsidRPr="004258AB">
        <w:rPr>
          <w:rFonts w:ascii="Arial" w:hAnsi="Arial" w:cs="Arial"/>
          <w:b/>
        </w:rPr>
        <w:t>Sujeto Pasivo</w:t>
      </w:r>
    </w:p>
    <w:p w14:paraId="3BAF99A6" w14:textId="4D0D0358" w:rsidR="00C94E2E" w:rsidRPr="004258AB" w:rsidRDefault="00C94E2E" w:rsidP="00866DC8">
      <w:pPr>
        <w:spacing w:before="80" w:after="80" w:line="264" w:lineRule="auto"/>
        <w:ind w:right="-40"/>
        <w:jc w:val="both"/>
        <w:rPr>
          <w:rFonts w:ascii="Arial" w:hAnsi="Arial" w:cs="Arial"/>
        </w:rPr>
      </w:pPr>
      <w:r w:rsidRPr="004258AB">
        <w:rPr>
          <w:rFonts w:ascii="Arial" w:hAnsi="Arial" w:cs="Arial"/>
          <w:b/>
        </w:rPr>
        <w:t xml:space="preserve">Artículo 2°. </w:t>
      </w:r>
      <w:r w:rsidRPr="004258AB">
        <w:rPr>
          <w:rFonts w:ascii="Arial" w:hAnsi="Arial" w:cs="Arial"/>
        </w:rPr>
        <w:t xml:space="preserve">Se considera sujeto pasivo de las tasas previstas en esta Ordenanza, toda persona natural o jurídica que solicite ante </w:t>
      </w:r>
      <w:r w:rsidR="002E73A4" w:rsidRPr="004258AB">
        <w:rPr>
          <w:rFonts w:ascii="Arial" w:hAnsi="Arial" w:cs="Arial"/>
        </w:rPr>
        <w:t xml:space="preserve">la </w:t>
      </w:r>
      <w:r w:rsidR="00D90961" w:rsidRPr="00AA1859">
        <w:rPr>
          <w:rFonts w:ascii="Arial" w:hAnsi="Arial" w:cs="Arial"/>
        </w:rPr>
        <w:t>Dirección</w:t>
      </w:r>
      <w:r w:rsidR="002E73A4" w:rsidRPr="00AA1859">
        <w:rPr>
          <w:rFonts w:ascii="Arial" w:hAnsi="Arial" w:cs="Arial"/>
        </w:rPr>
        <w:t xml:space="preserve"> del Ejecutivo Municipal con competencia en materia de Planificación y Control Urbano </w:t>
      </w:r>
      <w:r w:rsidRPr="00AA1859">
        <w:rPr>
          <w:rFonts w:ascii="Arial" w:hAnsi="Arial" w:cs="Arial"/>
        </w:rPr>
        <w:t>l</w:t>
      </w:r>
      <w:r w:rsidRPr="004258AB">
        <w:rPr>
          <w:rFonts w:ascii="Arial" w:hAnsi="Arial" w:cs="Arial"/>
        </w:rPr>
        <w:t xml:space="preserve">a prestación de los servicios de tramitación administrativa </w:t>
      </w:r>
      <w:r w:rsidR="00D83665" w:rsidRPr="004258AB">
        <w:rPr>
          <w:rFonts w:ascii="Arial" w:hAnsi="Arial" w:cs="Arial"/>
        </w:rPr>
        <w:t xml:space="preserve">en las áreas de urbanismo o ingeniería </w:t>
      </w:r>
      <w:r w:rsidRPr="004258AB">
        <w:rPr>
          <w:rFonts w:ascii="Arial" w:hAnsi="Arial" w:cs="Arial"/>
        </w:rPr>
        <w:t>que por disposición normativa le corresponda a dicha dependencia del Ejecutivo Municipal.</w:t>
      </w:r>
    </w:p>
    <w:p w14:paraId="3868306E" w14:textId="77777777" w:rsidR="00C94E2E" w:rsidRPr="004258AB" w:rsidRDefault="00C94E2E" w:rsidP="00866DC8">
      <w:pPr>
        <w:spacing w:before="80" w:after="80" w:line="264" w:lineRule="auto"/>
        <w:ind w:right="-40"/>
        <w:jc w:val="right"/>
        <w:rPr>
          <w:rFonts w:ascii="Arial" w:hAnsi="Arial" w:cs="Arial"/>
          <w:b/>
        </w:rPr>
      </w:pPr>
      <w:r w:rsidRPr="004258AB">
        <w:rPr>
          <w:rFonts w:ascii="Arial" w:hAnsi="Arial" w:cs="Arial"/>
          <w:b/>
        </w:rPr>
        <w:t>Hecho Imponible</w:t>
      </w:r>
    </w:p>
    <w:p w14:paraId="1016B219" w14:textId="529485AD" w:rsidR="00C94E2E" w:rsidRDefault="00C94E2E" w:rsidP="00866DC8">
      <w:pPr>
        <w:spacing w:before="80" w:after="80" w:line="264" w:lineRule="auto"/>
        <w:ind w:right="-40"/>
        <w:jc w:val="both"/>
        <w:rPr>
          <w:rFonts w:ascii="Arial" w:hAnsi="Arial" w:cs="Arial"/>
        </w:rPr>
      </w:pPr>
      <w:r w:rsidRPr="004258AB">
        <w:rPr>
          <w:rFonts w:ascii="Arial" w:hAnsi="Arial" w:cs="Arial"/>
          <w:b/>
        </w:rPr>
        <w:t xml:space="preserve">Artículo 3°. </w:t>
      </w:r>
      <w:r w:rsidRPr="004258AB">
        <w:rPr>
          <w:rFonts w:ascii="Arial" w:hAnsi="Arial" w:cs="Arial"/>
          <w:color w:val="1F1F20"/>
        </w:rPr>
        <w:t>El</w:t>
      </w:r>
      <w:r w:rsidRPr="004258AB">
        <w:rPr>
          <w:rFonts w:ascii="Arial" w:hAnsi="Arial" w:cs="Arial"/>
          <w:color w:val="1F1F20"/>
          <w:spacing w:val="39"/>
        </w:rPr>
        <w:t xml:space="preserve"> </w:t>
      </w:r>
      <w:r w:rsidR="00CA0914" w:rsidRPr="004258AB">
        <w:rPr>
          <w:rFonts w:ascii="Arial" w:hAnsi="Arial" w:cs="Arial"/>
          <w:color w:val="1F1F20"/>
        </w:rPr>
        <w:t>hecho</w:t>
      </w:r>
      <w:r w:rsidR="00CA0914" w:rsidRPr="004258AB">
        <w:rPr>
          <w:rFonts w:ascii="Arial" w:hAnsi="Arial" w:cs="Arial"/>
          <w:color w:val="1F1F20"/>
          <w:spacing w:val="55"/>
        </w:rPr>
        <w:t xml:space="preserve"> </w:t>
      </w:r>
      <w:r w:rsidR="00CA0914" w:rsidRPr="004258AB">
        <w:rPr>
          <w:rFonts w:ascii="Arial" w:hAnsi="Arial" w:cs="Arial"/>
          <w:color w:val="1F1F20"/>
          <w:w w:val="112"/>
        </w:rPr>
        <w:t>im</w:t>
      </w:r>
      <w:r w:rsidR="00CA0914" w:rsidRPr="004258AB">
        <w:rPr>
          <w:rFonts w:ascii="Arial" w:hAnsi="Arial" w:cs="Arial"/>
          <w:color w:val="333333"/>
          <w:w w:val="112"/>
        </w:rPr>
        <w:t>p</w:t>
      </w:r>
      <w:r w:rsidR="00CA0914" w:rsidRPr="004258AB">
        <w:rPr>
          <w:rFonts w:ascii="Arial" w:hAnsi="Arial" w:cs="Arial"/>
          <w:color w:val="1F1F20"/>
          <w:w w:val="106"/>
        </w:rPr>
        <w:t>o</w:t>
      </w:r>
      <w:r w:rsidR="00CA0914" w:rsidRPr="004258AB">
        <w:rPr>
          <w:rFonts w:ascii="Arial" w:hAnsi="Arial" w:cs="Arial"/>
          <w:color w:val="1F1F20"/>
          <w:w w:val="118"/>
        </w:rPr>
        <w:t>n</w:t>
      </w:r>
      <w:r w:rsidR="00CA0914" w:rsidRPr="004258AB">
        <w:rPr>
          <w:rFonts w:ascii="Arial" w:hAnsi="Arial" w:cs="Arial"/>
          <w:color w:val="5B5D5D"/>
          <w:w w:val="113"/>
        </w:rPr>
        <w:t>i</w:t>
      </w:r>
      <w:r w:rsidR="00CA0914" w:rsidRPr="004258AB">
        <w:rPr>
          <w:rFonts w:ascii="Arial" w:hAnsi="Arial" w:cs="Arial"/>
          <w:color w:val="5B5D5D"/>
          <w:w w:val="112"/>
        </w:rPr>
        <w:t>b</w:t>
      </w:r>
      <w:r w:rsidR="00CA0914" w:rsidRPr="004258AB">
        <w:rPr>
          <w:rFonts w:ascii="Arial" w:hAnsi="Arial" w:cs="Arial"/>
          <w:color w:val="444444"/>
          <w:w w:val="113"/>
        </w:rPr>
        <w:t>l</w:t>
      </w:r>
      <w:r w:rsidR="00CA0914" w:rsidRPr="004258AB">
        <w:rPr>
          <w:rFonts w:ascii="Arial" w:hAnsi="Arial" w:cs="Arial"/>
          <w:color w:val="5B5D5D"/>
          <w:w w:val="106"/>
        </w:rPr>
        <w:t>e</w:t>
      </w:r>
      <w:r w:rsidR="00CA0914" w:rsidRPr="004258AB">
        <w:rPr>
          <w:rFonts w:ascii="Arial" w:hAnsi="Arial" w:cs="Arial"/>
        </w:rPr>
        <w:t xml:space="preserve"> </w:t>
      </w:r>
      <w:r w:rsidRPr="004258AB">
        <w:rPr>
          <w:rFonts w:ascii="Arial" w:hAnsi="Arial" w:cs="Arial"/>
        </w:rPr>
        <w:t>de las tasas establecidas en esta Ordenanza, está constituido por los servicios de tramitación administrativa en materia</w:t>
      </w:r>
      <w:r w:rsidR="002E73A4" w:rsidRPr="004258AB">
        <w:rPr>
          <w:rFonts w:ascii="Arial" w:hAnsi="Arial" w:cs="Arial"/>
        </w:rPr>
        <w:t xml:space="preserve"> de </w:t>
      </w:r>
      <w:r w:rsidR="00D85BF7" w:rsidRPr="00AA1859">
        <w:rPr>
          <w:rFonts w:ascii="Arial" w:hAnsi="Arial" w:cs="Arial"/>
        </w:rPr>
        <w:t>Arquitectura, Ingeniería, Urbanismo y Construcciones Civiles</w:t>
      </w:r>
      <w:r w:rsidRPr="00AA1859">
        <w:rPr>
          <w:rFonts w:ascii="Arial" w:hAnsi="Arial" w:cs="Arial"/>
        </w:rPr>
        <w:t>,</w:t>
      </w:r>
      <w:r w:rsidRPr="004258AB">
        <w:rPr>
          <w:rFonts w:ascii="Arial" w:hAnsi="Arial" w:cs="Arial"/>
        </w:rPr>
        <w:t xml:space="preserve"> prestados por </w:t>
      </w:r>
      <w:r w:rsidR="00D90961" w:rsidRPr="004258AB">
        <w:rPr>
          <w:rFonts w:ascii="Arial" w:hAnsi="Arial" w:cs="Arial"/>
        </w:rPr>
        <w:t>la Dirección del Ejecutivo Municipal con competencia en materia de Planificación y Control Urbano</w:t>
      </w:r>
      <w:r w:rsidR="002E73A4" w:rsidRPr="004258AB">
        <w:rPr>
          <w:rFonts w:ascii="Arial" w:hAnsi="Arial" w:cs="Arial"/>
        </w:rPr>
        <w:t xml:space="preserve"> </w:t>
      </w:r>
      <w:r w:rsidRPr="004258AB">
        <w:rPr>
          <w:rFonts w:ascii="Arial" w:hAnsi="Arial" w:cs="Arial"/>
        </w:rPr>
        <w:t>a solicitud del sujeto pasivo o por expreso mandato legal.</w:t>
      </w:r>
    </w:p>
    <w:p w14:paraId="23C09A05" w14:textId="77777777" w:rsidR="00AA1859" w:rsidRPr="004258AB" w:rsidRDefault="00AA1859" w:rsidP="00130A4D">
      <w:pPr>
        <w:spacing w:after="0" w:line="264" w:lineRule="auto"/>
        <w:ind w:right="-40"/>
        <w:jc w:val="both"/>
        <w:rPr>
          <w:rFonts w:ascii="Arial" w:hAnsi="Arial" w:cs="Arial"/>
        </w:rPr>
      </w:pPr>
    </w:p>
    <w:p w14:paraId="125A6A97" w14:textId="77777777" w:rsidR="00C94E2E" w:rsidRPr="004258AB" w:rsidRDefault="00C94E2E" w:rsidP="00130A4D">
      <w:pPr>
        <w:spacing w:after="0" w:line="264" w:lineRule="auto"/>
        <w:ind w:right="-40"/>
        <w:jc w:val="center"/>
        <w:rPr>
          <w:rFonts w:ascii="Arial" w:hAnsi="Arial" w:cs="Arial"/>
          <w:b/>
        </w:rPr>
      </w:pPr>
      <w:r w:rsidRPr="004258AB">
        <w:rPr>
          <w:rFonts w:ascii="Arial" w:hAnsi="Arial" w:cs="Arial"/>
          <w:b/>
        </w:rPr>
        <w:t>CAPITULO II</w:t>
      </w:r>
    </w:p>
    <w:p w14:paraId="31B7DB47" w14:textId="77777777" w:rsidR="00C94E2E" w:rsidRPr="004258AB" w:rsidRDefault="00CA0914" w:rsidP="00130A4D">
      <w:pPr>
        <w:spacing w:after="0" w:line="264" w:lineRule="auto"/>
        <w:ind w:right="-40"/>
        <w:jc w:val="center"/>
        <w:rPr>
          <w:rFonts w:ascii="Arial" w:hAnsi="Arial" w:cs="Arial"/>
          <w:b/>
        </w:rPr>
      </w:pPr>
      <w:r w:rsidRPr="004258AB">
        <w:rPr>
          <w:rFonts w:ascii="Arial" w:hAnsi="Arial" w:cs="Arial"/>
          <w:b/>
        </w:rPr>
        <w:t xml:space="preserve">DE LOS </w:t>
      </w:r>
      <w:r w:rsidR="00C94E2E" w:rsidRPr="004258AB">
        <w:rPr>
          <w:rFonts w:ascii="Arial" w:hAnsi="Arial" w:cs="Arial"/>
          <w:b/>
        </w:rPr>
        <w:t>FUNCIONARIOS MUNICIPALES</w:t>
      </w:r>
    </w:p>
    <w:p w14:paraId="18FAE366" w14:textId="77777777" w:rsidR="00C94E2E" w:rsidRPr="004258AB" w:rsidRDefault="00C94E2E" w:rsidP="00866DC8">
      <w:pPr>
        <w:spacing w:before="80" w:after="80" w:line="264" w:lineRule="auto"/>
        <w:ind w:right="-40"/>
        <w:jc w:val="right"/>
        <w:rPr>
          <w:rFonts w:ascii="Arial" w:hAnsi="Arial" w:cs="Arial"/>
          <w:b/>
        </w:rPr>
      </w:pPr>
      <w:r w:rsidRPr="004258AB">
        <w:rPr>
          <w:rFonts w:ascii="Arial" w:hAnsi="Arial" w:cs="Arial"/>
          <w:b/>
        </w:rPr>
        <w:t>Obligación de los funcionarios</w:t>
      </w:r>
    </w:p>
    <w:p w14:paraId="6BF280B7" w14:textId="77777777" w:rsidR="00C94E2E" w:rsidRDefault="00C94E2E" w:rsidP="00130A4D">
      <w:pPr>
        <w:spacing w:after="0" w:line="264" w:lineRule="auto"/>
        <w:ind w:right="-40"/>
        <w:jc w:val="both"/>
        <w:rPr>
          <w:rFonts w:ascii="Arial" w:hAnsi="Arial" w:cs="Arial"/>
        </w:rPr>
      </w:pPr>
      <w:r w:rsidRPr="004258AB">
        <w:rPr>
          <w:rFonts w:ascii="Arial" w:hAnsi="Arial" w:cs="Arial"/>
          <w:b/>
          <w:color w:val="333333"/>
          <w:w w:val="91"/>
        </w:rPr>
        <w:lastRenderedPageBreak/>
        <w:t xml:space="preserve">Artículo 4°. </w:t>
      </w:r>
      <w:r w:rsidRPr="004258AB">
        <w:rPr>
          <w:rFonts w:ascii="Arial" w:hAnsi="Arial" w:cs="Arial"/>
        </w:rPr>
        <w:t>Los funcionarios competentes prestarán los servicios requeridos y los documentos administrativos, previa constatación de haberse efectuado el pago de la tasa respectiva por parte del interesado.</w:t>
      </w:r>
    </w:p>
    <w:p w14:paraId="39C0A0AF" w14:textId="77777777" w:rsidR="00C94E2E" w:rsidRPr="004258AB" w:rsidRDefault="00C94E2E" w:rsidP="00130A4D">
      <w:pPr>
        <w:spacing w:after="0" w:line="264" w:lineRule="auto"/>
        <w:ind w:right="-40"/>
        <w:jc w:val="right"/>
        <w:rPr>
          <w:rFonts w:ascii="Arial" w:hAnsi="Arial" w:cs="Arial"/>
          <w:b/>
        </w:rPr>
      </w:pPr>
      <w:r w:rsidRPr="004258AB">
        <w:rPr>
          <w:rFonts w:ascii="Arial" w:hAnsi="Arial" w:cs="Arial"/>
          <w:b/>
        </w:rPr>
        <w:t>Expedición de copias</w:t>
      </w:r>
    </w:p>
    <w:p w14:paraId="2DE13D74" w14:textId="26D92553" w:rsidR="00C94E2E" w:rsidRPr="00B04E48" w:rsidRDefault="00C94E2E" w:rsidP="00866DC8">
      <w:pPr>
        <w:spacing w:before="80" w:after="80" w:line="264" w:lineRule="auto"/>
        <w:ind w:right="-40"/>
        <w:jc w:val="both"/>
        <w:rPr>
          <w:rFonts w:ascii="Arial" w:hAnsi="Arial" w:cs="Arial"/>
        </w:rPr>
      </w:pPr>
      <w:r w:rsidRPr="004258AB">
        <w:rPr>
          <w:rFonts w:ascii="Arial" w:hAnsi="Arial" w:cs="Arial"/>
          <w:b/>
          <w:color w:val="333333"/>
          <w:w w:val="91"/>
        </w:rPr>
        <w:t xml:space="preserve">Artículo </w:t>
      </w:r>
      <w:r w:rsidR="004258AB">
        <w:rPr>
          <w:rFonts w:ascii="Arial" w:hAnsi="Arial" w:cs="Arial"/>
          <w:b/>
          <w:color w:val="333333"/>
          <w:w w:val="91"/>
        </w:rPr>
        <w:t>5</w:t>
      </w:r>
      <w:r w:rsidRPr="004258AB">
        <w:rPr>
          <w:rFonts w:ascii="Arial" w:hAnsi="Arial" w:cs="Arial"/>
          <w:b/>
          <w:color w:val="333333"/>
          <w:w w:val="91"/>
        </w:rPr>
        <w:t xml:space="preserve">°. </w:t>
      </w:r>
      <w:r w:rsidRPr="004258AB">
        <w:rPr>
          <w:rFonts w:ascii="Arial" w:hAnsi="Arial" w:cs="Arial"/>
        </w:rPr>
        <w:t>La máxima autoridad de</w:t>
      </w:r>
      <w:r w:rsidR="008A130F" w:rsidRPr="004258AB">
        <w:rPr>
          <w:rFonts w:ascii="Arial" w:hAnsi="Arial" w:cs="Arial"/>
        </w:rPr>
        <w:t xml:space="preserve"> </w:t>
      </w:r>
      <w:r w:rsidRPr="004258AB">
        <w:rPr>
          <w:rFonts w:ascii="Arial" w:hAnsi="Arial" w:cs="Arial"/>
        </w:rPr>
        <w:t>l</w:t>
      </w:r>
      <w:r w:rsidR="008A130F" w:rsidRPr="004258AB">
        <w:rPr>
          <w:rFonts w:ascii="Arial" w:hAnsi="Arial" w:cs="Arial"/>
        </w:rPr>
        <w:t>a</w:t>
      </w:r>
      <w:r w:rsidRPr="004258AB">
        <w:rPr>
          <w:rFonts w:ascii="Arial" w:hAnsi="Arial" w:cs="Arial"/>
        </w:rPr>
        <w:t xml:space="preserve"> </w:t>
      </w:r>
      <w:r w:rsidR="00D90961" w:rsidRPr="004258AB">
        <w:rPr>
          <w:rFonts w:ascii="Arial" w:hAnsi="Arial" w:cs="Arial"/>
        </w:rPr>
        <w:t>Dirección del Ejecutivo Municipal con competencia en materia de Planificación y Control Urbano</w:t>
      </w:r>
      <w:r w:rsidR="00B25E52" w:rsidRPr="004258AB">
        <w:rPr>
          <w:rFonts w:ascii="Arial" w:hAnsi="Arial" w:cs="Arial"/>
        </w:rPr>
        <w:t xml:space="preserve">, </w:t>
      </w:r>
      <w:r w:rsidRPr="004258AB">
        <w:rPr>
          <w:rFonts w:ascii="Arial" w:hAnsi="Arial" w:cs="Arial"/>
        </w:rPr>
        <w:t>está obligad</w:t>
      </w:r>
      <w:r w:rsidR="008A130F" w:rsidRPr="004258AB">
        <w:rPr>
          <w:rFonts w:ascii="Arial" w:hAnsi="Arial" w:cs="Arial"/>
        </w:rPr>
        <w:t>a</w:t>
      </w:r>
      <w:r w:rsidRPr="004258AB">
        <w:rPr>
          <w:rFonts w:ascii="Arial" w:hAnsi="Arial" w:cs="Arial"/>
        </w:rPr>
        <w:t xml:space="preserve"> a expedir las copias y certificaciones de los actos y documentos </w:t>
      </w:r>
      <w:r w:rsidR="008A130F" w:rsidRPr="004258AB">
        <w:rPr>
          <w:rFonts w:ascii="Arial" w:hAnsi="Arial" w:cs="Arial"/>
        </w:rPr>
        <w:t xml:space="preserve">inherentes al </w:t>
      </w:r>
      <w:r w:rsidR="00D83665" w:rsidRPr="004258AB">
        <w:rPr>
          <w:rFonts w:ascii="Arial" w:hAnsi="Arial" w:cs="Arial"/>
        </w:rPr>
        <w:t xml:space="preserve">área </w:t>
      </w:r>
      <w:r w:rsidR="00B25E52" w:rsidRPr="004258AB">
        <w:rPr>
          <w:rFonts w:ascii="Arial" w:hAnsi="Arial" w:cs="Arial"/>
        </w:rPr>
        <w:t>de su competencia</w:t>
      </w:r>
      <w:r w:rsidRPr="004258AB">
        <w:rPr>
          <w:rFonts w:ascii="Arial" w:hAnsi="Arial" w:cs="Arial"/>
        </w:rPr>
        <w:t xml:space="preserve"> que</w:t>
      </w:r>
      <w:r w:rsidR="008A130F" w:rsidRPr="004258AB">
        <w:rPr>
          <w:rFonts w:ascii="Arial" w:hAnsi="Arial" w:cs="Arial"/>
        </w:rPr>
        <w:t>,</w:t>
      </w:r>
      <w:r w:rsidRPr="004258AB">
        <w:rPr>
          <w:rFonts w:ascii="Arial" w:hAnsi="Arial" w:cs="Arial"/>
        </w:rPr>
        <w:t xml:space="preserve"> de acuerdo a</w:t>
      </w:r>
      <w:r w:rsidR="008A130F" w:rsidRPr="004258AB">
        <w:rPr>
          <w:rFonts w:ascii="Arial" w:hAnsi="Arial" w:cs="Arial"/>
        </w:rPr>
        <w:t xml:space="preserve"> </w:t>
      </w:r>
      <w:r w:rsidRPr="004258AB">
        <w:rPr>
          <w:rFonts w:ascii="Arial" w:hAnsi="Arial" w:cs="Arial"/>
        </w:rPr>
        <w:t>l</w:t>
      </w:r>
      <w:r w:rsidR="008A130F" w:rsidRPr="004258AB">
        <w:rPr>
          <w:rFonts w:ascii="Arial" w:hAnsi="Arial" w:cs="Arial"/>
        </w:rPr>
        <w:t>a Ordenanza reguladora de</w:t>
      </w:r>
      <w:r w:rsidR="00D83665" w:rsidRPr="004258AB">
        <w:rPr>
          <w:rFonts w:ascii="Arial" w:hAnsi="Arial" w:cs="Arial"/>
        </w:rPr>
        <w:t xml:space="preserve"> </w:t>
      </w:r>
      <w:r w:rsidR="008A130F" w:rsidRPr="004258AB">
        <w:rPr>
          <w:rFonts w:ascii="Arial" w:hAnsi="Arial" w:cs="Arial"/>
        </w:rPr>
        <w:t>l</w:t>
      </w:r>
      <w:r w:rsidR="00D83665" w:rsidRPr="004258AB">
        <w:rPr>
          <w:rFonts w:ascii="Arial" w:hAnsi="Arial" w:cs="Arial"/>
        </w:rPr>
        <w:t xml:space="preserve">os procedimientos administrativos </w:t>
      </w:r>
      <w:r w:rsidR="008A130F" w:rsidRPr="004258AB">
        <w:rPr>
          <w:rFonts w:ascii="Arial" w:hAnsi="Arial" w:cs="Arial"/>
        </w:rPr>
        <w:t xml:space="preserve">y </w:t>
      </w:r>
      <w:r w:rsidR="00D83665" w:rsidRPr="004258AB">
        <w:rPr>
          <w:rFonts w:ascii="Arial" w:hAnsi="Arial" w:cs="Arial"/>
        </w:rPr>
        <w:t>d</w:t>
      </w:r>
      <w:r w:rsidR="008A130F" w:rsidRPr="004258AB">
        <w:rPr>
          <w:rFonts w:ascii="Arial" w:hAnsi="Arial" w:cs="Arial"/>
        </w:rPr>
        <w:t>el resto</w:t>
      </w:r>
      <w:r w:rsidRPr="004258AB">
        <w:rPr>
          <w:rFonts w:ascii="Arial" w:hAnsi="Arial" w:cs="Arial"/>
        </w:rPr>
        <w:t xml:space="preserve"> </w:t>
      </w:r>
      <w:r w:rsidR="008A130F" w:rsidRPr="004258AB">
        <w:rPr>
          <w:rFonts w:ascii="Arial" w:hAnsi="Arial" w:cs="Arial"/>
        </w:rPr>
        <w:t>del</w:t>
      </w:r>
      <w:r w:rsidR="008A130F" w:rsidRPr="00B04E48">
        <w:rPr>
          <w:rFonts w:ascii="Arial" w:hAnsi="Arial" w:cs="Arial"/>
        </w:rPr>
        <w:t xml:space="preserve"> </w:t>
      </w:r>
      <w:r w:rsidRPr="00B04E48">
        <w:rPr>
          <w:rFonts w:ascii="Arial" w:hAnsi="Arial" w:cs="Arial"/>
        </w:rPr>
        <w:t>ordenamiento jurídico</w:t>
      </w:r>
      <w:r w:rsidR="008A130F" w:rsidRPr="00B04E48">
        <w:rPr>
          <w:rFonts w:ascii="Arial" w:hAnsi="Arial" w:cs="Arial"/>
        </w:rPr>
        <w:t xml:space="preserve"> sobre la materia, </w:t>
      </w:r>
      <w:r w:rsidRPr="00B04E48">
        <w:rPr>
          <w:rFonts w:ascii="Arial" w:hAnsi="Arial" w:cs="Arial"/>
        </w:rPr>
        <w:t xml:space="preserve">se califican de públicos y sean solicitados de conformidad con </w:t>
      </w:r>
      <w:r w:rsidR="008A130F" w:rsidRPr="00B04E48">
        <w:rPr>
          <w:rFonts w:ascii="Arial" w:hAnsi="Arial" w:cs="Arial"/>
        </w:rPr>
        <w:t xml:space="preserve">dicho </w:t>
      </w:r>
      <w:r w:rsidRPr="00B04E48">
        <w:rPr>
          <w:rFonts w:ascii="Arial" w:hAnsi="Arial" w:cs="Arial"/>
        </w:rPr>
        <w:t xml:space="preserve">ordenamiento. </w:t>
      </w:r>
    </w:p>
    <w:p w14:paraId="458C9A73" w14:textId="77777777" w:rsidR="00C94E2E" w:rsidRPr="00B04E48" w:rsidRDefault="00C94E2E" w:rsidP="00866DC8">
      <w:pPr>
        <w:spacing w:before="80" w:after="80" w:line="264" w:lineRule="auto"/>
        <w:ind w:right="-40"/>
        <w:jc w:val="right"/>
        <w:rPr>
          <w:rFonts w:ascii="Arial" w:hAnsi="Arial" w:cs="Arial"/>
          <w:b/>
        </w:rPr>
      </w:pPr>
      <w:r w:rsidRPr="00B04E48">
        <w:rPr>
          <w:rFonts w:ascii="Arial" w:hAnsi="Arial" w:cs="Arial"/>
          <w:b/>
        </w:rPr>
        <w:t>Modo de expedición</w:t>
      </w:r>
    </w:p>
    <w:p w14:paraId="3E0E07D7" w14:textId="4AF32AC5" w:rsidR="00C94E2E" w:rsidRDefault="00C94E2E" w:rsidP="00130A4D">
      <w:pPr>
        <w:spacing w:after="0" w:line="264" w:lineRule="auto"/>
        <w:ind w:right="-40"/>
        <w:jc w:val="both"/>
        <w:rPr>
          <w:rFonts w:ascii="Arial" w:hAnsi="Arial" w:cs="Arial"/>
        </w:rPr>
      </w:pPr>
      <w:r w:rsidRPr="00B04E48">
        <w:rPr>
          <w:rFonts w:ascii="Arial" w:hAnsi="Arial" w:cs="Arial"/>
          <w:b/>
          <w:color w:val="333333"/>
          <w:w w:val="91"/>
        </w:rPr>
        <w:t xml:space="preserve">Artículo </w:t>
      </w:r>
      <w:r w:rsidR="004258AB">
        <w:rPr>
          <w:rFonts w:ascii="Arial" w:hAnsi="Arial" w:cs="Arial"/>
          <w:b/>
          <w:color w:val="333333"/>
          <w:w w:val="91"/>
        </w:rPr>
        <w:t>6</w:t>
      </w:r>
      <w:r w:rsidRPr="00B04E48">
        <w:rPr>
          <w:rFonts w:ascii="Arial" w:hAnsi="Arial" w:cs="Arial"/>
          <w:b/>
          <w:color w:val="333333"/>
          <w:w w:val="91"/>
        </w:rPr>
        <w:t xml:space="preserve">°. </w:t>
      </w:r>
      <w:r w:rsidRPr="00B04E48">
        <w:rPr>
          <w:rFonts w:ascii="Arial" w:hAnsi="Arial" w:cs="Arial"/>
        </w:rPr>
        <w:t xml:space="preserve">Las copias de los documentos que deben ser expedidas según la presente Ordenanza, se efectuarán mediante el procedimiento de confrontación con el respectivo original o bien por medio de foto reproducción, debidamente certificado. En uno y otro caso, la nota de certificación que debe acompañar al instrumento transcrito en copia, contendrá la mención </w:t>
      </w:r>
      <w:r w:rsidR="00D77622" w:rsidRPr="00B04E48">
        <w:rPr>
          <w:rFonts w:ascii="Arial" w:hAnsi="Arial" w:cs="Arial"/>
        </w:rPr>
        <w:t>del procedimiento</w:t>
      </w:r>
      <w:r w:rsidRPr="00B04E48">
        <w:rPr>
          <w:rFonts w:ascii="Arial" w:hAnsi="Arial" w:cs="Arial"/>
        </w:rPr>
        <w:t xml:space="preserve"> utilizando en su elaboración. Las certificaciones pueden ser expedidas en formatos o modelos impresos elaborados al efecto.</w:t>
      </w:r>
    </w:p>
    <w:p w14:paraId="7A2D6B99" w14:textId="15334970" w:rsidR="00C94E2E" w:rsidRPr="00B04E48" w:rsidRDefault="00C94E2E" w:rsidP="00130A4D">
      <w:pPr>
        <w:spacing w:after="0" w:line="264" w:lineRule="auto"/>
        <w:ind w:right="-40"/>
        <w:jc w:val="right"/>
        <w:rPr>
          <w:rFonts w:ascii="Arial" w:hAnsi="Arial" w:cs="Arial"/>
          <w:b/>
          <w:color w:val="333333"/>
          <w:w w:val="91"/>
        </w:rPr>
      </w:pPr>
      <w:r w:rsidRPr="00B04E48">
        <w:rPr>
          <w:rFonts w:ascii="Arial" w:hAnsi="Arial" w:cs="Arial"/>
          <w:color w:val="333333"/>
          <w:w w:val="91"/>
        </w:rPr>
        <w:t xml:space="preserve"> </w:t>
      </w:r>
      <w:r w:rsidRPr="00B04E48">
        <w:rPr>
          <w:rFonts w:ascii="Arial" w:hAnsi="Arial" w:cs="Arial"/>
          <w:b/>
        </w:rPr>
        <w:t>Contenido de la certificación</w:t>
      </w:r>
    </w:p>
    <w:p w14:paraId="3B85C24C" w14:textId="7AADEBC0" w:rsidR="00C94E2E" w:rsidRPr="00B04E48" w:rsidRDefault="00C94E2E" w:rsidP="00866DC8">
      <w:pPr>
        <w:spacing w:before="80" w:after="80" w:line="264" w:lineRule="auto"/>
        <w:ind w:right="-40"/>
        <w:jc w:val="both"/>
        <w:rPr>
          <w:rFonts w:ascii="Arial" w:hAnsi="Arial" w:cs="Arial"/>
        </w:rPr>
      </w:pPr>
      <w:r w:rsidRPr="00B04E48">
        <w:rPr>
          <w:rFonts w:ascii="Arial" w:hAnsi="Arial" w:cs="Arial"/>
          <w:b/>
          <w:color w:val="333333"/>
          <w:w w:val="91"/>
        </w:rPr>
        <w:t xml:space="preserve">Artículo </w:t>
      </w:r>
      <w:r w:rsidR="004258AB">
        <w:rPr>
          <w:rFonts w:ascii="Arial" w:hAnsi="Arial" w:cs="Arial"/>
          <w:b/>
          <w:color w:val="333333"/>
          <w:w w:val="91"/>
        </w:rPr>
        <w:t>7</w:t>
      </w:r>
      <w:r w:rsidRPr="00B04E48">
        <w:rPr>
          <w:rFonts w:ascii="Arial" w:hAnsi="Arial" w:cs="Arial"/>
          <w:b/>
          <w:color w:val="333333"/>
          <w:w w:val="91"/>
        </w:rPr>
        <w:t xml:space="preserve">°. </w:t>
      </w:r>
      <w:r w:rsidRPr="00B04E48">
        <w:rPr>
          <w:rFonts w:ascii="Arial" w:hAnsi="Arial" w:cs="Arial"/>
        </w:rPr>
        <w:t>El funcionario autorizado por esta Ordenanza, que expida copias certificadas a cualquier interesado que lo solicite por escrito, además de la firma del funcionario facultado y el sello húmedo, seco o en forma impresa del Municipio, estampará una nota que deberá contener las siguientes menciones:</w:t>
      </w:r>
    </w:p>
    <w:p w14:paraId="428AB2DE" w14:textId="77777777" w:rsidR="00C94E2E" w:rsidRPr="00B04E48" w:rsidRDefault="00C94E2E" w:rsidP="00866DC8">
      <w:pPr>
        <w:numPr>
          <w:ilvl w:val="0"/>
          <w:numId w:val="3"/>
        </w:numPr>
        <w:spacing w:before="80" w:after="80" w:line="264" w:lineRule="auto"/>
        <w:ind w:left="426" w:right="-40"/>
        <w:jc w:val="both"/>
        <w:rPr>
          <w:rFonts w:ascii="Arial" w:hAnsi="Arial" w:cs="Arial"/>
        </w:rPr>
      </w:pPr>
      <w:r w:rsidRPr="00B04E48">
        <w:rPr>
          <w:rFonts w:ascii="Arial" w:hAnsi="Arial" w:cs="Arial"/>
        </w:rPr>
        <w:t>Nombre, apellido y número de cédula de identidad del funcionario que lo expide y el carácter con que se procede.</w:t>
      </w:r>
    </w:p>
    <w:p w14:paraId="5DFCD107" w14:textId="5BC3C47F" w:rsidR="00C94E2E" w:rsidRPr="00B04E48" w:rsidRDefault="00C94E2E" w:rsidP="00866DC8">
      <w:pPr>
        <w:numPr>
          <w:ilvl w:val="0"/>
          <w:numId w:val="3"/>
        </w:numPr>
        <w:spacing w:before="80" w:after="80" w:line="264" w:lineRule="auto"/>
        <w:ind w:left="426"/>
        <w:jc w:val="both"/>
        <w:rPr>
          <w:rFonts w:ascii="Arial" w:hAnsi="Arial" w:cs="Arial"/>
        </w:rPr>
      </w:pPr>
      <w:r w:rsidRPr="00B04E48">
        <w:rPr>
          <w:rFonts w:ascii="Arial" w:hAnsi="Arial" w:cs="Arial"/>
        </w:rPr>
        <w:t xml:space="preserve">La mención del instrumento y </w:t>
      </w:r>
      <w:r w:rsidR="003B1AA9" w:rsidRPr="00B04E48">
        <w:rPr>
          <w:rFonts w:ascii="Arial" w:hAnsi="Arial" w:cs="Arial"/>
        </w:rPr>
        <w:t>su fecha</w:t>
      </w:r>
      <w:r w:rsidRPr="00B04E48">
        <w:rPr>
          <w:rFonts w:ascii="Arial" w:hAnsi="Arial" w:cs="Arial"/>
        </w:rPr>
        <w:t>, donde conste el auto que autoriza expedir la certificación.</w:t>
      </w:r>
    </w:p>
    <w:p w14:paraId="46EBE657" w14:textId="6F11BBA7" w:rsidR="00C94E2E" w:rsidRPr="00B04E48" w:rsidRDefault="00C94E2E" w:rsidP="00866DC8">
      <w:pPr>
        <w:numPr>
          <w:ilvl w:val="0"/>
          <w:numId w:val="3"/>
        </w:numPr>
        <w:spacing w:before="80" w:after="80" w:line="264" w:lineRule="auto"/>
        <w:ind w:left="426"/>
        <w:jc w:val="both"/>
        <w:rPr>
          <w:rFonts w:ascii="Arial" w:hAnsi="Arial" w:cs="Arial"/>
        </w:rPr>
      </w:pPr>
      <w:r w:rsidRPr="00B04E48">
        <w:rPr>
          <w:rFonts w:ascii="Arial" w:hAnsi="Arial" w:cs="Arial"/>
        </w:rPr>
        <w:t xml:space="preserve">La identificación del acto o documento </w:t>
      </w:r>
      <w:r w:rsidR="00846550" w:rsidRPr="00B04E48">
        <w:rPr>
          <w:rFonts w:ascii="Arial" w:hAnsi="Arial" w:cs="Arial"/>
        </w:rPr>
        <w:t>de donde</w:t>
      </w:r>
      <w:r w:rsidRPr="00B04E48">
        <w:rPr>
          <w:rFonts w:ascii="Arial" w:hAnsi="Arial" w:cs="Arial"/>
        </w:rPr>
        <w:t xml:space="preserve"> fue copiado y el lugar donde reposa el original.</w:t>
      </w:r>
    </w:p>
    <w:p w14:paraId="62F0678D" w14:textId="77777777" w:rsidR="00C94E2E" w:rsidRPr="00B04E48" w:rsidRDefault="00C94E2E" w:rsidP="00866DC8">
      <w:pPr>
        <w:numPr>
          <w:ilvl w:val="0"/>
          <w:numId w:val="3"/>
        </w:numPr>
        <w:spacing w:before="80" w:after="80" w:line="264" w:lineRule="auto"/>
        <w:ind w:left="426"/>
        <w:jc w:val="both"/>
        <w:rPr>
          <w:rFonts w:ascii="Arial" w:hAnsi="Arial" w:cs="Arial"/>
        </w:rPr>
      </w:pPr>
      <w:r w:rsidRPr="00B04E48">
        <w:rPr>
          <w:rFonts w:ascii="Arial" w:hAnsi="Arial" w:cs="Arial"/>
        </w:rPr>
        <w:t>La fecha de otorgamiento de la certificación.</w:t>
      </w:r>
    </w:p>
    <w:p w14:paraId="3BC18528" w14:textId="635DA0DD" w:rsidR="00C94E2E" w:rsidRPr="00B04E48" w:rsidRDefault="00C94E2E" w:rsidP="00866DC8">
      <w:pPr>
        <w:numPr>
          <w:ilvl w:val="0"/>
          <w:numId w:val="3"/>
        </w:numPr>
        <w:spacing w:before="80" w:after="80" w:line="264" w:lineRule="auto"/>
        <w:ind w:left="426"/>
        <w:jc w:val="both"/>
        <w:rPr>
          <w:rFonts w:ascii="Arial" w:hAnsi="Arial" w:cs="Arial"/>
        </w:rPr>
      </w:pPr>
      <w:r w:rsidRPr="00B04E48">
        <w:rPr>
          <w:rFonts w:ascii="Arial" w:hAnsi="Arial" w:cs="Arial"/>
        </w:rPr>
        <w:t xml:space="preserve">Cualquier otra indicación exigida </w:t>
      </w:r>
      <w:r w:rsidR="00AA1859">
        <w:rPr>
          <w:rFonts w:ascii="Arial" w:hAnsi="Arial" w:cs="Arial"/>
        </w:rPr>
        <w:t xml:space="preserve">en el ordenamiento en materia de </w:t>
      </w:r>
      <w:r w:rsidRPr="00B04E48">
        <w:rPr>
          <w:rFonts w:ascii="Arial" w:hAnsi="Arial" w:cs="Arial"/>
        </w:rPr>
        <w:t>Procedimientos Administrativos.</w:t>
      </w:r>
    </w:p>
    <w:p w14:paraId="03A0B816" w14:textId="6CEFCD23" w:rsidR="00394B4C" w:rsidRPr="00130A4D" w:rsidRDefault="00C94E2E" w:rsidP="00F311CF">
      <w:pPr>
        <w:numPr>
          <w:ilvl w:val="0"/>
          <w:numId w:val="3"/>
        </w:numPr>
        <w:spacing w:before="80" w:after="0" w:line="264" w:lineRule="auto"/>
        <w:ind w:left="426"/>
        <w:jc w:val="both"/>
        <w:rPr>
          <w:rFonts w:ascii="Arial" w:hAnsi="Arial" w:cs="Arial"/>
        </w:rPr>
      </w:pPr>
      <w:r w:rsidRPr="00130A4D">
        <w:rPr>
          <w:rFonts w:ascii="Arial" w:hAnsi="Arial" w:cs="Arial"/>
        </w:rPr>
        <w:t>El número de folios.</w:t>
      </w:r>
    </w:p>
    <w:p w14:paraId="5096BE0F" w14:textId="77777777" w:rsidR="00C94E2E" w:rsidRPr="00B04E48" w:rsidRDefault="00C94E2E" w:rsidP="00130A4D">
      <w:pPr>
        <w:spacing w:after="0" w:line="264" w:lineRule="auto"/>
        <w:jc w:val="center"/>
        <w:rPr>
          <w:rFonts w:ascii="Arial" w:hAnsi="Arial" w:cs="Arial"/>
          <w:b/>
        </w:rPr>
      </w:pPr>
      <w:r w:rsidRPr="00B04E48">
        <w:rPr>
          <w:rFonts w:ascii="Arial" w:hAnsi="Arial" w:cs="Arial"/>
          <w:b/>
        </w:rPr>
        <w:t>CAP</w:t>
      </w:r>
      <w:r w:rsidR="00462EB8" w:rsidRPr="00B04E48">
        <w:rPr>
          <w:rFonts w:ascii="Arial" w:hAnsi="Arial" w:cs="Arial"/>
          <w:b/>
        </w:rPr>
        <w:t>Í</w:t>
      </w:r>
      <w:r w:rsidRPr="00B04E48">
        <w:rPr>
          <w:rFonts w:ascii="Arial" w:hAnsi="Arial" w:cs="Arial"/>
          <w:b/>
        </w:rPr>
        <w:t>TULO III</w:t>
      </w:r>
    </w:p>
    <w:p w14:paraId="420633E5" w14:textId="77777777" w:rsidR="001E37D5" w:rsidRPr="00B04E48" w:rsidRDefault="001E37D5" w:rsidP="00130A4D">
      <w:pPr>
        <w:spacing w:after="0" w:line="264" w:lineRule="auto"/>
        <w:jc w:val="center"/>
        <w:rPr>
          <w:rFonts w:ascii="Arial" w:hAnsi="Arial" w:cs="Arial"/>
          <w:b/>
        </w:rPr>
      </w:pPr>
      <w:r w:rsidRPr="00B04E48">
        <w:rPr>
          <w:rFonts w:ascii="Arial" w:hAnsi="Arial" w:cs="Arial"/>
          <w:b/>
        </w:rPr>
        <w:t>DE LA</w:t>
      </w:r>
      <w:r w:rsidR="00DC6AC5" w:rsidRPr="00B04E48">
        <w:rPr>
          <w:rFonts w:ascii="Arial" w:hAnsi="Arial" w:cs="Arial"/>
          <w:b/>
        </w:rPr>
        <w:t>S</w:t>
      </w:r>
      <w:r w:rsidRPr="00B04E48">
        <w:rPr>
          <w:rFonts w:ascii="Arial" w:hAnsi="Arial" w:cs="Arial"/>
          <w:b/>
        </w:rPr>
        <w:t xml:space="preserve"> TASAS</w:t>
      </w:r>
      <w:r w:rsidR="003A3A32" w:rsidRPr="00B04E48">
        <w:rPr>
          <w:rFonts w:ascii="Arial" w:hAnsi="Arial" w:cs="Arial"/>
          <w:b/>
        </w:rPr>
        <w:t>, SU LIQUIDACIÓN Y PAGO</w:t>
      </w:r>
    </w:p>
    <w:p w14:paraId="71967FE8" w14:textId="66363467" w:rsidR="00C94E2E" w:rsidRPr="00B04E48" w:rsidRDefault="00EE3D6A" w:rsidP="00866DC8">
      <w:pPr>
        <w:spacing w:before="80" w:after="80" w:line="264" w:lineRule="auto"/>
        <w:ind w:right="-40"/>
        <w:jc w:val="right"/>
        <w:rPr>
          <w:rFonts w:ascii="Arial" w:hAnsi="Arial" w:cs="Arial"/>
          <w:b/>
        </w:rPr>
      </w:pPr>
      <w:r w:rsidRPr="00B04E48">
        <w:rPr>
          <w:rFonts w:ascii="Arial" w:hAnsi="Arial" w:cs="Arial"/>
          <w:b/>
        </w:rPr>
        <w:t>Categoría de T</w:t>
      </w:r>
      <w:r w:rsidR="00C94E2E" w:rsidRPr="00B04E48">
        <w:rPr>
          <w:rFonts w:ascii="Arial" w:hAnsi="Arial" w:cs="Arial"/>
          <w:b/>
        </w:rPr>
        <w:t>asas</w:t>
      </w:r>
    </w:p>
    <w:p w14:paraId="35B5CFCF" w14:textId="4AA42BB6" w:rsidR="00C86342" w:rsidRDefault="00C94E2E" w:rsidP="00866DC8">
      <w:pPr>
        <w:spacing w:before="80" w:after="80" w:line="264" w:lineRule="auto"/>
        <w:ind w:right="-40"/>
        <w:jc w:val="both"/>
        <w:rPr>
          <w:rFonts w:ascii="Arial" w:hAnsi="Arial" w:cs="Arial"/>
        </w:rPr>
      </w:pPr>
      <w:r w:rsidRPr="004258AB">
        <w:rPr>
          <w:rFonts w:ascii="Arial" w:hAnsi="Arial" w:cs="Arial"/>
          <w:b/>
          <w:color w:val="333333"/>
          <w:w w:val="91"/>
        </w:rPr>
        <w:lastRenderedPageBreak/>
        <w:t xml:space="preserve">Artículo </w:t>
      </w:r>
      <w:r w:rsidR="004258AB">
        <w:rPr>
          <w:rFonts w:ascii="Arial" w:hAnsi="Arial" w:cs="Arial"/>
          <w:b/>
          <w:color w:val="333333"/>
          <w:w w:val="91"/>
        </w:rPr>
        <w:t>8</w:t>
      </w:r>
      <w:r w:rsidRPr="004258AB">
        <w:rPr>
          <w:rFonts w:ascii="Arial" w:hAnsi="Arial" w:cs="Arial"/>
          <w:b/>
          <w:color w:val="333333"/>
          <w:w w:val="91"/>
        </w:rPr>
        <w:t xml:space="preserve">°. </w:t>
      </w:r>
      <w:r w:rsidR="00C86342" w:rsidRPr="004258AB">
        <w:rPr>
          <w:rFonts w:ascii="Arial" w:hAnsi="Arial" w:cs="Arial"/>
        </w:rPr>
        <w:t>A los efectos de esta Ordenanza, se establece</w:t>
      </w:r>
      <w:r w:rsidR="00EE3D6A" w:rsidRPr="004258AB">
        <w:rPr>
          <w:rFonts w:ascii="Arial" w:hAnsi="Arial" w:cs="Arial"/>
        </w:rPr>
        <w:t xml:space="preserve"> como factor multiplicador a los fines de pagar las tasas administrativas que toda persona natural o jurídica solicite por la prestación de los servicios de tramitación administrativa en las áreas de </w:t>
      </w:r>
      <w:r w:rsidR="00D85BF7">
        <w:rPr>
          <w:rFonts w:ascii="Arial" w:hAnsi="Arial" w:cs="Arial"/>
        </w:rPr>
        <w:t>Arquitectura, Ingeniería, Urbanismo y Construcciones Civiles</w:t>
      </w:r>
      <w:r w:rsidR="00D85BF7" w:rsidRPr="004258AB">
        <w:rPr>
          <w:rFonts w:ascii="Arial" w:hAnsi="Arial" w:cs="Arial"/>
        </w:rPr>
        <w:t xml:space="preserve"> </w:t>
      </w:r>
      <w:r w:rsidR="00EE3D6A" w:rsidRPr="004258AB">
        <w:rPr>
          <w:rFonts w:ascii="Arial" w:hAnsi="Arial" w:cs="Arial"/>
        </w:rPr>
        <w:t xml:space="preserve">ante la Dirección del Ejecutivo Municipal con </w:t>
      </w:r>
      <w:r w:rsidR="00D90961" w:rsidRPr="004258AB">
        <w:rPr>
          <w:rFonts w:ascii="Arial" w:hAnsi="Arial" w:cs="Arial"/>
        </w:rPr>
        <w:t xml:space="preserve"> competencia en materia de Planificación y Control Urbano</w:t>
      </w:r>
      <w:r w:rsidR="00EE3D6A" w:rsidRPr="004258AB">
        <w:rPr>
          <w:rFonts w:ascii="Arial" w:hAnsi="Arial" w:cs="Arial"/>
        </w:rPr>
        <w:t xml:space="preserve">, </w:t>
      </w:r>
      <w:r w:rsidR="0026273B" w:rsidRPr="004258AB">
        <w:rPr>
          <w:rFonts w:ascii="Arial" w:hAnsi="Arial" w:cs="Arial"/>
        </w:rPr>
        <w:t xml:space="preserve">el valor de la </w:t>
      </w:r>
      <w:r w:rsidR="00BA6ACE" w:rsidRPr="004258AB">
        <w:rPr>
          <w:rFonts w:ascii="Arial" w:hAnsi="Arial" w:cs="Arial"/>
        </w:rPr>
        <w:t xml:space="preserve">UNIDAD DE CUENTA </w:t>
      </w:r>
      <w:r w:rsidR="00AA1859">
        <w:rPr>
          <w:rFonts w:ascii="Arial" w:hAnsi="Arial" w:cs="Arial"/>
        </w:rPr>
        <w:t>DINÁMICA de tributos y sanciones</w:t>
      </w:r>
      <w:r w:rsidR="0026273B" w:rsidRPr="004258AB">
        <w:rPr>
          <w:rFonts w:ascii="Arial" w:hAnsi="Arial" w:cs="Arial"/>
        </w:rPr>
        <w:t>,</w:t>
      </w:r>
      <w:r w:rsidR="00AA1859">
        <w:rPr>
          <w:rFonts w:ascii="Arial" w:hAnsi="Arial" w:cs="Arial"/>
        </w:rPr>
        <w:t xml:space="preserve"> Petro (P).</w:t>
      </w:r>
    </w:p>
    <w:p w14:paraId="1DA8C8D0" w14:textId="77777777" w:rsidR="00866DC8" w:rsidRDefault="00866DC8" w:rsidP="00866DC8">
      <w:pPr>
        <w:spacing w:before="80" w:after="80" w:line="264" w:lineRule="auto"/>
        <w:ind w:right="-40"/>
        <w:jc w:val="both"/>
        <w:rPr>
          <w:rFonts w:ascii="Arial" w:hAnsi="Arial" w:cs="Arial"/>
        </w:rPr>
      </w:pPr>
    </w:p>
    <w:p w14:paraId="2ADF7215" w14:textId="77777777" w:rsidR="002A79E1" w:rsidRPr="002A79E1" w:rsidRDefault="002A79E1" w:rsidP="00866DC8">
      <w:pPr>
        <w:spacing w:before="80" w:after="80" w:line="264" w:lineRule="auto"/>
        <w:ind w:right="-40"/>
        <w:jc w:val="center"/>
        <w:rPr>
          <w:rFonts w:ascii="Arial" w:hAnsi="Arial" w:cs="Arial"/>
          <w:b/>
        </w:rPr>
      </w:pPr>
      <w:r w:rsidRPr="002A79E1">
        <w:rPr>
          <w:rFonts w:ascii="Arial" w:hAnsi="Arial" w:cs="Arial"/>
          <w:b/>
        </w:rPr>
        <w:t>SECCION PRIMERA</w:t>
      </w:r>
    </w:p>
    <w:p w14:paraId="5928669F" w14:textId="77777777" w:rsidR="002A79E1" w:rsidRPr="002A79E1" w:rsidRDefault="002A79E1" w:rsidP="00866DC8">
      <w:pPr>
        <w:spacing w:before="80" w:after="80" w:line="264" w:lineRule="auto"/>
        <w:ind w:right="-40"/>
        <w:jc w:val="center"/>
        <w:rPr>
          <w:rFonts w:ascii="Arial" w:hAnsi="Arial" w:cs="Arial"/>
          <w:b/>
        </w:rPr>
      </w:pPr>
      <w:r w:rsidRPr="002A79E1">
        <w:rPr>
          <w:rFonts w:ascii="Arial" w:hAnsi="Arial" w:cs="Arial"/>
          <w:b/>
        </w:rPr>
        <w:t>De los pagos de Tasas por Trámites Administrativos y Documentos</w:t>
      </w:r>
    </w:p>
    <w:p w14:paraId="1FFEB0B1" w14:textId="77777777" w:rsidR="00C86342" w:rsidRPr="00B04E48" w:rsidRDefault="00C86342" w:rsidP="00866DC8">
      <w:pPr>
        <w:spacing w:before="80" w:after="80" w:line="264" w:lineRule="auto"/>
        <w:ind w:right="-40"/>
        <w:jc w:val="right"/>
        <w:rPr>
          <w:rFonts w:ascii="Arial" w:hAnsi="Arial" w:cs="Arial"/>
          <w:b/>
        </w:rPr>
      </w:pPr>
      <w:r w:rsidRPr="00B04E48">
        <w:rPr>
          <w:rFonts w:ascii="Arial" w:hAnsi="Arial" w:cs="Arial"/>
          <w:b/>
        </w:rPr>
        <w:t>Solicitud de copias</w:t>
      </w:r>
    </w:p>
    <w:p w14:paraId="08CD2A14" w14:textId="6CC244BF" w:rsidR="00C86342" w:rsidRPr="00B04E48" w:rsidRDefault="00C86342" w:rsidP="00866DC8">
      <w:pPr>
        <w:spacing w:before="80" w:after="80" w:line="264" w:lineRule="auto"/>
        <w:ind w:right="-40"/>
        <w:jc w:val="both"/>
        <w:rPr>
          <w:rFonts w:ascii="Arial" w:hAnsi="Arial" w:cs="Arial"/>
        </w:rPr>
      </w:pPr>
      <w:r w:rsidRPr="00B04E48">
        <w:rPr>
          <w:rFonts w:ascii="Arial" w:hAnsi="Arial" w:cs="Arial"/>
          <w:b/>
        </w:rPr>
        <w:t xml:space="preserve">Artículo </w:t>
      </w:r>
      <w:r w:rsidR="004258AB">
        <w:rPr>
          <w:rFonts w:ascii="Arial" w:hAnsi="Arial" w:cs="Arial"/>
          <w:b/>
        </w:rPr>
        <w:t>9°</w:t>
      </w:r>
      <w:r w:rsidRPr="00B04E48">
        <w:rPr>
          <w:rFonts w:ascii="Arial" w:hAnsi="Arial" w:cs="Arial"/>
        </w:rPr>
        <w:t xml:space="preserve">. </w:t>
      </w:r>
      <w:r w:rsidR="00C71B94" w:rsidRPr="00B04E48">
        <w:rPr>
          <w:rFonts w:ascii="Arial" w:hAnsi="Arial" w:cs="Arial"/>
        </w:rPr>
        <w:t xml:space="preserve">La solicitud </w:t>
      </w:r>
      <w:r w:rsidRPr="00B04E48">
        <w:rPr>
          <w:rFonts w:ascii="Arial" w:hAnsi="Arial" w:cs="Arial"/>
        </w:rPr>
        <w:t xml:space="preserve">de copias simples o certificadas, tanto de documentos como de planos, </w:t>
      </w:r>
      <w:r w:rsidR="00C71B94" w:rsidRPr="00B04E48">
        <w:rPr>
          <w:rFonts w:ascii="Arial" w:hAnsi="Arial" w:cs="Arial"/>
        </w:rPr>
        <w:t>causará</w:t>
      </w:r>
      <w:r w:rsidRPr="00B04E48">
        <w:rPr>
          <w:rFonts w:ascii="Arial" w:hAnsi="Arial" w:cs="Arial"/>
        </w:rPr>
        <w:t xml:space="preserve"> </w:t>
      </w:r>
      <w:r w:rsidR="0002690B" w:rsidRPr="00B04E48">
        <w:rPr>
          <w:rFonts w:ascii="Arial" w:hAnsi="Arial" w:cs="Arial"/>
        </w:rPr>
        <w:t xml:space="preserve">el pago de </w:t>
      </w:r>
      <w:r w:rsidRPr="00B04E48">
        <w:rPr>
          <w:rFonts w:ascii="Arial" w:hAnsi="Arial" w:cs="Arial"/>
        </w:rPr>
        <w:t>la tasa administrativa, indicada en la forma siguiente:</w:t>
      </w:r>
    </w:p>
    <w:tbl>
      <w:tblPr>
        <w:tblStyle w:val="Tablaconcuadrcula"/>
        <w:tblW w:w="4815" w:type="dxa"/>
        <w:jc w:val="center"/>
        <w:tblLayout w:type="fixed"/>
        <w:tblLook w:val="04A0" w:firstRow="1" w:lastRow="0" w:firstColumn="1" w:lastColumn="0" w:noHBand="0" w:noVBand="1"/>
      </w:tblPr>
      <w:tblGrid>
        <w:gridCol w:w="3114"/>
        <w:gridCol w:w="1701"/>
      </w:tblGrid>
      <w:tr w:rsidR="00C86342" w:rsidRPr="00B04E48" w14:paraId="3BD4D1DD" w14:textId="77777777" w:rsidTr="00866DC8">
        <w:trPr>
          <w:trHeight w:val="557"/>
          <w:tblHeader/>
          <w:jc w:val="center"/>
        </w:trPr>
        <w:tc>
          <w:tcPr>
            <w:tcW w:w="3114" w:type="dxa"/>
            <w:shd w:val="clear" w:color="auto" w:fill="D9D9D9" w:themeFill="background1" w:themeFillShade="D9"/>
            <w:vAlign w:val="center"/>
            <w:hideMark/>
          </w:tcPr>
          <w:p w14:paraId="1B08C54D" w14:textId="450329EE" w:rsidR="00C86342" w:rsidRPr="00B04E48" w:rsidRDefault="00C86342" w:rsidP="00CB6C08">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DOCUMENTO </w:t>
            </w:r>
          </w:p>
        </w:tc>
        <w:tc>
          <w:tcPr>
            <w:tcW w:w="1701" w:type="dxa"/>
            <w:shd w:val="clear" w:color="auto" w:fill="D9D9D9" w:themeFill="background1" w:themeFillShade="D9"/>
            <w:vAlign w:val="center"/>
            <w:hideMark/>
          </w:tcPr>
          <w:p w14:paraId="3A85D8A4" w14:textId="77777777" w:rsidR="00C86342" w:rsidRPr="00B04E48" w:rsidRDefault="00C86342" w:rsidP="00105590">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EE3D6A" w:rsidRPr="00B04E48" w14:paraId="12F489C5" w14:textId="77777777" w:rsidTr="00866DC8">
        <w:trPr>
          <w:trHeight w:val="759"/>
          <w:jc w:val="center"/>
        </w:trPr>
        <w:tc>
          <w:tcPr>
            <w:tcW w:w="3114" w:type="dxa"/>
            <w:vAlign w:val="center"/>
            <w:hideMark/>
          </w:tcPr>
          <w:p w14:paraId="6E83CD4B" w14:textId="31C92F1E" w:rsidR="00EE3D6A" w:rsidRPr="00523C6B" w:rsidRDefault="00EE3D6A" w:rsidP="00EE3D6A">
            <w:pPr>
              <w:jc w:val="center"/>
              <w:rPr>
                <w:rFonts w:ascii="Arial" w:eastAsia="Times New Roman" w:hAnsi="Arial" w:cs="Arial"/>
                <w:sz w:val="22"/>
                <w:szCs w:val="22"/>
              </w:rPr>
            </w:pPr>
            <w:r w:rsidRPr="00523C6B">
              <w:rPr>
                <w:rFonts w:ascii="Arial" w:hAnsi="Arial" w:cs="Arial"/>
                <w:color w:val="000000"/>
                <w:sz w:val="22"/>
                <w:szCs w:val="22"/>
              </w:rPr>
              <w:t>Copia Simple</w:t>
            </w:r>
          </w:p>
        </w:tc>
        <w:tc>
          <w:tcPr>
            <w:tcW w:w="1701" w:type="dxa"/>
            <w:noWrap/>
            <w:vAlign w:val="center"/>
            <w:hideMark/>
          </w:tcPr>
          <w:p w14:paraId="5167B76C" w14:textId="67443CF7" w:rsidR="00EE3D6A" w:rsidRPr="00523C6B" w:rsidRDefault="00523C6B" w:rsidP="00341D74">
            <w:pPr>
              <w:jc w:val="center"/>
              <w:rPr>
                <w:rFonts w:ascii="Arial" w:eastAsia="Times New Roman" w:hAnsi="Arial" w:cs="Arial"/>
                <w:sz w:val="22"/>
                <w:szCs w:val="22"/>
                <w:lang w:val="pt-BR"/>
              </w:rPr>
            </w:pPr>
            <w:r>
              <w:rPr>
                <w:rFonts w:ascii="Arial" w:hAnsi="Arial" w:cs="Arial"/>
                <w:color w:val="000000"/>
                <w:sz w:val="22"/>
                <w:szCs w:val="22"/>
              </w:rPr>
              <w:t xml:space="preserve">n x </w:t>
            </w:r>
            <w:r w:rsidRPr="00523C6B">
              <w:rPr>
                <w:rFonts w:ascii="Arial" w:hAnsi="Arial" w:cs="Arial"/>
                <w:color w:val="000000"/>
                <w:sz w:val="22"/>
                <w:szCs w:val="22"/>
              </w:rPr>
              <w:t>0,01</w:t>
            </w:r>
            <w:r>
              <w:rPr>
                <w:rFonts w:ascii="Arial" w:hAnsi="Arial" w:cs="Arial"/>
                <w:color w:val="000000"/>
                <w:sz w:val="22"/>
                <w:szCs w:val="22"/>
              </w:rPr>
              <w:t xml:space="preserve"> x</w:t>
            </w:r>
            <w:r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EE3D6A" w:rsidRPr="00B04E48" w14:paraId="76737761" w14:textId="77777777" w:rsidTr="00866DC8">
        <w:trPr>
          <w:trHeight w:val="759"/>
          <w:jc w:val="center"/>
        </w:trPr>
        <w:tc>
          <w:tcPr>
            <w:tcW w:w="3114" w:type="dxa"/>
            <w:vAlign w:val="center"/>
            <w:hideMark/>
          </w:tcPr>
          <w:p w14:paraId="4E000664" w14:textId="77777777" w:rsidR="00523C6B" w:rsidRPr="00523C6B" w:rsidRDefault="00EE3D6A" w:rsidP="00EE3D6A">
            <w:pPr>
              <w:jc w:val="center"/>
              <w:rPr>
                <w:rFonts w:ascii="Arial" w:hAnsi="Arial" w:cs="Arial"/>
                <w:color w:val="000000"/>
                <w:sz w:val="22"/>
                <w:szCs w:val="22"/>
              </w:rPr>
            </w:pPr>
            <w:r w:rsidRPr="00523C6B">
              <w:rPr>
                <w:rFonts w:ascii="Arial" w:hAnsi="Arial" w:cs="Arial"/>
                <w:color w:val="000000"/>
                <w:sz w:val="22"/>
                <w:szCs w:val="22"/>
              </w:rPr>
              <w:t>Copia Certificada</w:t>
            </w:r>
            <w:r w:rsidR="00523C6B" w:rsidRPr="00523C6B">
              <w:rPr>
                <w:rFonts w:ascii="Arial" w:hAnsi="Arial" w:cs="Arial"/>
                <w:color w:val="000000"/>
                <w:sz w:val="22"/>
                <w:szCs w:val="22"/>
              </w:rPr>
              <w:t xml:space="preserve"> </w:t>
            </w:r>
          </w:p>
          <w:p w14:paraId="4A5614BF" w14:textId="7202025E" w:rsidR="00EE3D6A" w:rsidRPr="00523C6B" w:rsidRDefault="00523C6B" w:rsidP="00EE3D6A">
            <w:pPr>
              <w:jc w:val="center"/>
              <w:rPr>
                <w:rFonts w:ascii="Arial" w:eastAsia="Times New Roman" w:hAnsi="Arial" w:cs="Arial"/>
                <w:sz w:val="22"/>
                <w:szCs w:val="22"/>
              </w:rPr>
            </w:pPr>
            <w:r w:rsidRPr="00523C6B">
              <w:rPr>
                <w:rFonts w:ascii="Arial" w:hAnsi="Arial" w:cs="Arial"/>
                <w:color w:val="000000"/>
                <w:sz w:val="22"/>
                <w:szCs w:val="22"/>
              </w:rPr>
              <w:t>(primera página)</w:t>
            </w:r>
          </w:p>
        </w:tc>
        <w:tc>
          <w:tcPr>
            <w:tcW w:w="1701" w:type="dxa"/>
            <w:noWrap/>
            <w:vAlign w:val="center"/>
          </w:tcPr>
          <w:p w14:paraId="6366B67B" w14:textId="3360851E" w:rsidR="00EE3D6A" w:rsidRPr="00523C6B" w:rsidRDefault="00523C6B" w:rsidP="00341D74">
            <w:pPr>
              <w:jc w:val="center"/>
              <w:rPr>
                <w:rFonts w:ascii="Arial" w:eastAsia="Times New Roman" w:hAnsi="Arial" w:cs="Arial"/>
                <w:sz w:val="22"/>
                <w:szCs w:val="22"/>
                <w:lang w:val="pt-BR"/>
              </w:rPr>
            </w:pPr>
            <w:r>
              <w:rPr>
                <w:rFonts w:ascii="Arial" w:hAnsi="Arial" w:cs="Arial"/>
                <w:color w:val="000000"/>
                <w:sz w:val="22"/>
                <w:szCs w:val="22"/>
              </w:rPr>
              <w:t xml:space="preserve">n x </w:t>
            </w:r>
            <w:r w:rsidRPr="00523C6B">
              <w:rPr>
                <w:rFonts w:ascii="Arial" w:eastAsia="Times New Roman" w:hAnsi="Arial" w:cs="Arial"/>
                <w:sz w:val="22"/>
                <w:szCs w:val="22"/>
                <w:lang w:val="pt-BR"/>
              </w:rPr>
              <w:t>0,01</w:t>
            </w:r>
            <w:r>
              <w:rPr>
                <w:rFonts w:ascii="Arial" w:eastAsia="Times New Roman" w:hAnsi="Arial" w:cs="Arial"/>
                <w:sz w:val="22"/>
                <w:szCs w:val="22"/>
                <w:lang w:val="pt-BR"/>
              </w:rPr>
              <w:t xml:space="preserve">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EE3D6A" w:rsidRPr="00B04E48" w14:paraId="7D0E49B5" w14:textId="77777777" w:rsidTr="00866DC8">
        <w:trPr>
          <w:trHeight w:val="759"/>
          <w:jc w:val="center"/>
        </w:trPr>
        <w:tc>
          <w:tcPr>
            <w:tcW w:w="3114" w:type="dxa"/>
            <w:vAlign w:val="center"/>
          </w:tcPr>
          <w:p w14:paraId="47C82351" w14:textId="77777777" w:rsidR="00523C6B" w:rsidRPr="00523C6B" w:rsidRDefault="00523C6B" w:rsidP="00EE3D6A">
            <w:pPr>
              <w:jc w:val="center"/>
              <w:rPr>
                <w:rFonts w:ascii="Arial" w:eastAsia="Times New Roman" w:hAnsi="Arial" w:cs="Arial"/>
                <w:sz w:val="22"/>
                <w:szCs w:val="22"/>
              </w:rPr>
            </w:pPr>
            <w:r w:rsidRPr="00523C6B">
              <w:rPr>
                <w:rFonts w:ascii="Arial" w:eastAsia="Times New Roman" w:hAnsi="Arial" w:cs="Arial"/>
                <w:sz w:val="22"/>
                <w:szCs w:val="22"/>
              </w:rPr>
              <w:t xml:space="preserve">Copia adicional de </w:t>
            </w:r>
          </w:p>
          <w:p w14:paraId="46B7B741" w14:textId="63FFA5E0" w:rsidR="00EE3D6A" w:rsidRPr="00523C6B" w:rsidRDefault="00523C6B" w:rsidP="00EE3D6A">
            <w:pPr>
              <w:jc w:val="center"/>
              <w:rPr>
                <w:rFonts w:ascii="Arial" w:eastAsia="Times New Roman" w:hAnsi="Arial" w:cs="Arial"/>
                <w:sz w:val="22"/>
                <w:szCs w:val="22"/>
              </w:rPr>
            </w:pPr>
            <w:r w:rsidRPr="00523C6B">
              <w:rPr>
                <w:rFonts w:ascii="Arial" w:eastAsia="Times New Roman" w:hAnsi="Arial" w:cs="Arial"/>
                <w:sz w:val="22"/>
                <w:szCs w:val="22"/>
              </w:rPr>
              <w:t>Copia Certificada</w:t>
            </w:r>
          </w:p>
        </w:tc>
        <w:tc>
          <w:tcPr>
            <w:tcW w:w="1701" w:type="dxa"/>
            <w:noWrap/>
            <w:vAlign w:val="center"/>
          </w:tcPr>
          <w:p w14:paraId="10FE0B90" w14:textId="58B5FB5D" w:rsidR="00EE3D6A" w:rsidRPr="00523C6B" w:rsidRDefault="00523C6B" w:rsidP="00341D74">
            <w:pPr>
              <w:jc w:val="center"/>
              <w:rPr>
                <w:rFonts w:ascii="Arial" w:eastAsia="Times New Roman" w:hAnsi="Arial" w:cs="Arial"/>
                <w:sz w:val="22"/>
                <w:szCs w:val="22"/>
                <w:lang w:val="pt-BR"/>
              </w:rPr>
            </w:pPr>
            <w:r>
              <w:rPr>
                <w:rFonts w:ascii="Arial" w:hAnsi="Arial" w:cs="Arial"/>
                <w:color w:val="000000"/>
                <w:sz w:val="22"/>
                <w:szCs w:val="22"/>
              </w:rPr>
              <w:t xml:space="preserve">n x </w:t>
            </w:r>
            <w:r w:rsidRPr="00523C6B">
              <w:rPr>
                <w:rFonts w:ascii="Arial" w:eastAsia="Times New Roman" w:hAnsi="Arial" w:cs="Arial"/>
                <w:sz w:val="22"/>
                <w:szCs w:val="22"/>
                <w:lang w:val="pt-BR"/>
              </w:rPr>
              <w:t>0,02</w:t>
            </w:r>
            <w:r>
              <w:rPr>
                <w:rFonts w:ascii="Arial" w:eastAsia="Times New Roman" w:hAnsi="Arial" w:cs="Arial"/>
                <w:sz w:val="22"/>
                <w:szCs w:val="22"/>
                <w:lang w:val="pt-BR"/>
              </w:rPr>
              <w:t xml:space="preserve">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523C6B" w:rsidRPr="00B04E48" w14:paraId="3FE38553" w14:textId="77777777" w:rsidTr="00866DC8">
        <w:trPr>
          <w:trHeight w:val="759"/>
          <w:jc w:val="center"/>
        </w:trPr>
        <w:tc>
          <w:tcPr>
            <w:tcW w:w="3114" w:type="dxa"/>
            <w:vAlign w:val="center"/>
          </w:tcPr>
          <w:p w14:paraId="282EA003" w14:textId="12F392A2" w:rsidR="00523C6B" w:rsidRPr="00523C6B" w:rsidRDefault="00523C6B" w:rsidP="00523C6B">
            <w:pPr>
              <w:jc w:val="center"/>
              <w:rPr>
                <w:rFonts w:ascii="Arial" w:eastAsia="Times New Roman" w:hAnsi="Arial" w:cs="Arial"/>
                <w:sz w:val="22"/>
                <w:szCs w:val="22"/>
              </w:rPr>
            </w:pPr>
            <w:r w:rsidRPr="00523C6B">
              <w:rPr>
                <w:rFonts w:ascii="Arial" w:hAnsi="Arial" w:cs="Arial"/>
                <w:color w:val="000000"/>
                <w:sz w:val="22"/>
                <w:szCs w:val="22"/>
              </w:rPr>
              <w:t>Copia Simple de Plano</w:t>
            </w:r>
          </w:p>
        </w:tc>
        <w:tc>
          <w:tcPr>
            <w:tcW w:w="1701" w:type="dxa"/>
            <w:noWrap/>
            <w:vAlign w:val="center"/>
          </w:tcPr>
          <w:p w14:paraId="1FBD654A" w14:textId="36200A31" w:rsidR="00523C6B" w:rsidRPr="00523C6B" w:rsidRDefault="00523C6B" w:rsidP="00341D74">
            <w:pPr>
              <w:jc w:val="center"/>
              <w:rPr>
                <w:rFonts w:ascii="Arial" w:eastAsia="Times New Roman" w:hAnsi="Arial" w:cs="Arial"/>
                <w:sz w:val="22"/>
                <w:szCs w:val="22"/>
                <w:lang w:val="pt-BR"/>
              </w:rPr>
            </w:pPr>
            <w:r>
              <w:rPr>
                <w:rFonts w:ascii="Arial" w:hAnsi="Arial" w:cs="Arial"/>
                <w:color w:val="000000"/>
                <w:sz w:val="22"/>
                <w:szCs w:val="22"/>
              </w:rPr>
              <w:t xml:space="preserve">n x </w:t>
            </w:r>
            <w:r w:rsidRPr="00523C6B">
              <w:rPr>
                <w:rFonts w:ascii="Arial" w:eastAsia="Times New Roman" w:hAnsi="Arial" w:cs="Arial"/>
                <w:sz w:val="22"/>
                <w:szCs w:val="22"/>
                <w:lang w:val="pt-BR"/>
              </w:rPr>
              <w:t>0,02</w:t>
            </w:r>
            <w:r>
              <w:rPr>
                <w:rFonts w:ascii="Arial" w:eastAsia="Times New Roman" w:hAnsi="Arial" w:cs="Arial"/>
                <w:sz w:val="22"/>
                <w:szCs w:val="22"/>
                <w:lang w:val="pt-BR"/>
              </w:rPr>
              <w:t xml:space="preserve">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523C6B" w:rsidRPr="00B04E48" w14:paraId="01782F5E" w14:textId="77777777" w:rsidTr="00866DC8">
        <w:trPr>
          <w:trHeight w:val="759"/>
          <w:jc w:val="center"/>
        </w:trPr>
        <w:tc>
          <w:tcPr>
            <w:tcW w:w="3114" w:type="dxa"/>
            <w:vAlign w:val="center"/>
          </w:tcPr>
          <w:p w14:paraId="167E98E5" w14:textId="254D0873" w:rsidR="00523C6B" w:rsidRPr="00523C6B" w:rsidRDefault="00523C6B" w:rsidP="00523C6B">
            <w:pPr>
              <w:jc w:val="center"/>
              <w:rPr>
                <w:rFonts w:ascii="Arial" w:eastAsia="Times New Roman" w:hAnsi="Arial" w:cs="Arial"/>
                <w:sz w:val="22"/>
                <w:szCs w:val="22"/>
              </w:rPr>
            </w:pPr>
            <w:r w:rsidRPr="00523C6B">
              <w:rPr>
                <w:rFonts w:ascii="Arial" w:hAnsi="Arial" w:cs="Arial"/>
                <w:color w:val="000000"/>
                <w:sz w:val="22"/>
                <w:szCs w:val="22"/>
              </w:rPr>
              <w:t>Copia Certificada de Plano</w:t>
            </w:r>
          </w:p>
        </w:tc>
        <w:tc>
          <w:tcPr>
            <w:tcW w:w="1701" w:type="dxa"/>
            <w:noWrap/>
            <w:vAlign w:val="center"/>
          </w:tcPr>
          <w:p w14:paraId="11BC5792" w14:textId="0BAD1EE0" w:rsidR="00523C6B" w:rsidRPr="00523C6B" w:rsidRDefault="00523C6B" w:rsidP="00341D74">
            <w:pPr>
              <w:jc w:val="center"/>
              <w:rPr>
                <w:rFonts w:ascii="Arial" w:eastAsia="Times New Roman" w:hAnsi="Arial" w:cs="Arial"/>
                <w:sz w:val="22"/>
                <w:szCs w:val="22"/>
                <w:lang w:val="pt-BR"/>
              </w:rPr>
            </w:pPr>
            <w:r>
              <w:rPr>
                <w:rFonts w:ascii="Arial" w:hAnsi="Arial" w:cs="Arial"/>
                <w:color w:val="000000"/>
                <w:sz w:val="22"/>
                <w:szCs w:val="22"/>
              </w:rPr>
              <w:t xml:space="preserve">n x </w:t>
            </w:r>
            <w:r w:rsidRPr="00523C6B">
              <w:rPr>
                <w:rFonts w:ascii="Arial" w:eastAsia="Times New Roman" w:hAnsi="Arial" w:cs="Arial"/>
                <w:sz w:val="22"/>
                <w:szCs w:val="22"/>
                <w:lang w:val="pt-BR"/>
              </w:rPr>
              <w:t>0,02</w:t>
            </w:r>
            <w:r>
              <w:rPr>
                <w:rFonts w:ascii="Arial" w:eastAsia="Times New Roman" w:hAnsi="Arial" w:cs="Arial"/>
                <w:sz w:val="22"/>
                <w:szCs w:val="22"/>
                <w:lang w:val="pt-BR"/>
              </w:rPr>
              <w:t xml:space="preserve">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523C6B" w:rsidRPr="00B04E48" w14:paraId="1432A631" w14:textId="77777777" w:rsidTr="00866DC8">
        <w:trPr>
          <w:trHeight w:val="759"/>
          <w:jc w:val="center"/>
        </w:trPr>
        <w:tc>
          <w:tcPr>
            <w:tcW w:w="3114" w:type="dxa"/>
            <w:vAlign w:val="center"/>
          </w:tcPr>
          <w:p w14:paraId="6C1AB6D7" w14:textId="1200E893" w:rsidR="00523C6B" w:rsidRPr="00523C6B" w:rsidRDefault="00523C6B" w:rsidP="00523C6B">
            <w:pPr>
              <w:jc w:val="center"/>
              <w:rPr>
                <w:rFonts w:ascii="Arial" w:hAnsi="Arial" w:cs="Arial"/>
                <w:color w:val="000000"/>
                <w:sz w:val="22"/>
                <w:szCs w:val="22"/>
              </w:rPr>
            </w:pPr>
            <w:r w:rsidRPr="00523C6B">
              <w:rPr>
                <w:rFonts w:ascii="Arial" w:hAnsi="Arial" w:cs="Arial"/>
                <w:color w:val="000000"/>
                <w:sz w:val="22"/>
                <w:szCs w:val="22"/>
              </w:rPr>
              <w:t>Impresión de Plano Digitalizado tamaño carta u oficio</w:t>
            </w:r>
          </w:p>
        </w:tc>
        <w:tc>
          <w:tcPr>
            <w:tcW w:w="1701" w:type="dxa"/>
            <w:noWrap/>
            <w:vAlign w:val="center"/>
          </w:tcPr>
          <w:p w14:paraId="57E55675" w14:textId="37C7609B" w:rsidR="00523C6B" w:rsidRPr="00523C6B" w:rsidRDefault="00523C6B" w:rsidP="00341D74">
            <w:pPr>
              <w:jc w:val="center"/>
              <w:rPr>
                <w:rFonts w:ascii="Arial" w:hAnsi="Arial" w:cs="Arial"/>
                <w:color w:val="000000"/>
                <w:sz w:val="22"/>
                <w:szCs w:val="22"/>
              </w:rPr>
            </w:pPr>
            <w:r>
              <w:rPr>
                <w:rFonts w:ascii="Arial" w:hAnsi="Arial" w:cs="Arial"/>
                <w:color w:val="000000"/>
                <w:sz w:val="22"/>
                <w:szCs w:val="22"/>
              </w:rPr>
              <w:t xml:space="preserve">n x </w:t>
            </w:r>
            <w:r w:rsidRPr="00523C6B">
              <w:rPr>
                <w:rFonts w:ascii="Arial" w:hAnsi="Arial" w:cs="Arial"/>
                <w:color w:val="000000"/>
                <w:sz w:val="22"/>
                <w:szCs w:val="22"/>
              </w:rPr>
              <w:t>0,0</w:t>
            </w:r>
            <w:r>
              <w:rPr>
                <w:rFonts w:ascii="Arial" w:hAnsi="Arial" w:cs="Arial"/>
                <w:color w:val="000000"/>
                <w:sz w:val="22"/>
                <w:szCs w:val="22"/>
              </w:rPr>
              <w:t xml:space="preserve">5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523C6B" w:rsidRPr="00B04E48" w14:paraId="0F39D312" w14:textId="77777777" w:rsidTr="00866DC8">
        <w:trPr>
          <w:trHeight w:val="759"/>
          <w:jc w:val="center"/>
        </w:trPr>
        <w:tc>
          <w:tcPr>
            <w:tcW w:w="3114" w:type="dxa"/>
            <w:vAlign w:val="center"/>
          </w:tcPr>
          <w:p w14:paraId="12378D36" w14:textId="2ED52840" w:rsidR="00523C6B" w:rsidRPr="00523C6B" w:rsidRDefault="00523C6B" w:rsidP="00523C6B">
            <w:pPr>
              <w:jc w:val="center"/>
              <w:rPr>
                <w:rFonts w:ascii="Arial" w:hAnsi="Arial" w:cs="Arial"/>
                <w:color w:val="000000"/>
                <w:sz w:val="22"/>
                <w:szCs w:val="22"/>
              </w:rPr>
            </w:pPr>
            <w:r w:rsidRPr="00523C6B">
              <w:rPr>
                <w:rFonts w:ascii="Arial" w:hAnsi="Arial" w:cs="Arial"/>
                <w:color w:val="000000"/>
                <w:sz w:val="22"/>
                <w:szCs w:val="22"/>
              </w:rPr>
              <w:t xml:space="preserve">Impresión de Plano Digitalizado </w:t>
            </w:r>
            <w:r>
              <w:rPr>
                <w:rFonts w:ascii="Arial" w:hAnsi="Arial" w:cs="Arial"/>
                <w:color w:val="000000"/>
                <w:sz w:val="22"/>
                <w:szCs w:val="22"/>
              </w:rPr>
              <w:t>tamaño doble carta</w:t>
            </w:r>
          </w:p>
        </w:tc>
        <w:tc>
          <w:tcPr>
            <w:tcW w:w="1701" w:type="dxa"/>
            <w:noWrap/>
            <w:vAlign w:val="center"/>
          </w:tcPr>
          <w:p w14:paraId="78311D31" w14:textId="6EB5B14E" w:rsidR="00523C6B" w:rsidRPr="00523C6B" w:rsidRDefault="00523C6B" w:rsidP="00341D74">
            <w:pPr>
              <w:jc w:val="center"/>
              <w:rPr>
                <w:rFonts w:ascii="Arial" w:hAnsi="Arial" w:cs="Arial"/>
                <w:color w:val="000000"/>
                <w:sz w:val="22"/>
                <w:szCs w:val="22"/>
              </w:rPr>
            </w:pPr>
            <w:r>
              <w:rPr>
                <w:rFonts w:ascii="Arial" w:hAnsi="Arial" w:cs="Arial"/>
                <w:color w:val="000000"/>
                <w:sz w:val="22"/>
                <w:szCs w:val="22"/>
              </w:rPr>
              <w:t xml:space="preserve">n x 0,06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r w:rsidR="00523C6B" w:rsidRPr="00B04E48" w14:paraId="736BB956" w14:textId="77777777" w:rsidTr="00866DC8">
        <w:trPr>
          <w:trHeight w:val="759"/>
          <w:jc w:val="center"/>
        </w:trPr>
        <w:tc>
          <w:tcPr>
            <w:tcW w:w="3114" w:type="dxa"/>
            <w:vAlign w:val="center"/>
          </w:tcPr>
          <w:p w14:paraId="4B5D61FA" w14:textId="4E81CEF4" w:rsidR="00523C6B" w:rsidRPr="00523C6B" w:rsidRDefault="00523C6B" w:rsidP="00523C6B">
            <w:pPr>
              <w:jc w:val="center"/>
              <w:rPr>
                <w:rFonts w:ascii="Arial" w:hAnsi="Arial" w:cs="Arial"/>
                <w:color w:val="000000"/>
                <w:sz w:val="22"/>
                <w:szCs w:val="22"/>
              </w:rPr>
            </w:pPr>
            <w:r w:rsidRPr="00523C6B">
              <w:rPr>
                <w:rFonts w:ascii="Arial" w:hAnsi="Arial" w:cs="Arial"/>
                <w:color w:val="000000"/>
                <w:sz w:val="22"/>
                <w:szCs w:val="22"/>
              </w:rPr>
              <w:t>Certificación de Plano Digitalizado</w:t>
            </w:r>
          </w:p>
        </w:tc>
        <w:tc>
          <w:tcPr>
            <w:tcW w:w="1701" w:type="dxa"/>
            <w:noWrap/>
            <w:vAlign w:val="center"/>
          </w:tcPr>
          <w:p w14:paraId="5884A2F0" w14:textId="37AEE102" w:rsidR="00523C6B" w:rsidRPr="00523C6B" w:rsidRDefault="00523C6B" w:rsidP="00341D74">
            <w:pPr>
              <w:jc w:val="center"/>
              <w:rPr>
                <w:rFonts w:ascii="Arial" w:hAnsi="Arial" w:cs="Arial"/>
                <w:color w:val="000000"/>
                <w:sz w:val="22"/>
                <w:szCs w:val="22"/>
              </w:rPr>
            </w:pPr>
            <w:r>
              <w:rPr>
                <w:rFonts w:ascii="Arial" w:hAnsi="Arial" w:cs="Arial"/>
                <w:color w:val="000000"/>
                <w:sz w:val="22"/>
                <w:szCs w:val="22"/>
              </w:rPr>
              <w:t xml:space="preserve">n x 0,05 </w:t>
            </w:r>
            <w:r w:rsidR="00BA6ACE">
              <w:rPr>
                <w:rFonts w:ascii="Arial" w:hAnsi="Arial" w:cs="Arial"/>
                <w:color w:val="000000"/>
                <w:sz w:val="22"/>
                <w:szCs w:val="22"/>
              </w:rPr>
              <w:t>x</w:t>
            </w:r>
            <w:r w:rsidR="00BA6ACE" w:rsidRPr="00523C6B">
              <w:rPr>
                <w:rFonts w:ascii="Arial" w:hAnsi="Arial" w:cs="Arial"/>
                <w:color w:val="000000"/>
                <w:sz w:val="22"/>
                <w:szCs w:val="22"/>
              </w:rPr>
              <w:t xml:space="preserve"> </w:t>
            </w:r>
            <w:r w:rsidR="00341D74">
              <w:rPr>
                <w:rFonts w:ascii="Arial" w:hAnsi="Arial" w:cs="Arial"/>
                <w:color w:val="000000"/>
                <w:sz w:val="22"/>
                <w:szCs w:val="22"/>
              </w:rPr>
              <w:t>P</w:t>
            </w:r>
          </w:p>
        </w:tc>
      </w:tr>
    </w:tbl>
    <w:p w14:paraId="32149ED0" w14:textId="4F91EA34" w:rsidR="00EE3D6A" w:rsidRDefault="00EE3D6A" w:rsidP="002A79E1">
      <w:pPr>
        <w:spacing w:after="0" w:line="240" w:lineRule="auto"/>
        <w:ind w:right="-40"/>
        <w:rPr>
          <w:rFonts w:ascii="Arial" w:hAnsi="Arial" w:cs="Arial"/>
          <w:sz w:val="18"/>
          <w:szCs w:val="18"/>
        </w:rPr>
      </w:pPr>
      <w:r w:rsidRPr="00885749">
        <w:rPr>
          <w:rFonts w:ascii="Arial" w:hAnsi="Arial" w:cs="Arial"/>
          <w:sz w:val="18"/>
          <w:szCs w:val="18"/>
        </w:rPr>
        <w:t>n: número de copias</w:t>
      </w:r>
      <w:r w:rsidR="00400903" w:rsidRPr="00885749">
        <w:rPr>
          <w:rFonts w:ascii="Arial" w:hAnsi="Arial" w:cs="Arial"/>
          <w:sz w:val="18"/>
          <w:szCs w:val="18"/>
        </w:rPr>
        <w:t xml:space="preserve"> </w:t>
      </w:r>
      <w:r w:rsidR="00AA1859">
        <w:rPr>
          <w:rFonts w:ascii="Arial" w:hAnsi="Arial" w:cs="Arial"/>
          <w:sz w:val="18"/>
          <w:szCs w:val="18"/>
        </w:rPr>
        <w:t>–</w:t>
      </w:r>
      <w:r w:rsidR="00400903" w:rsidRPr="00885749">
        <w:rPr>
          <w:rFonts w:ascii="Arial" w:hAnsi="Arial" w:cs="Arial"/>
          <w:sz w:val="18"/>
          <w:szCs w:val="18"/>
        </w:rPr>
        <w:t xml:space="preserve"> impresiones</w:t>
      </w:r>
    </w:p>
    <w:p w14:paraId="172DBD9C" w14:textId="2BD2BABD" w:rsidR="00AA1859" w:rsidRPr="00885749" w:rsidRDefault="00AA1859" w:rsidP="002A79E1">
      <w:pPr>
        <w:spacing w:after="0" w:line="240" w:lineRule="auto"/>
        <w:ind w:right="-40"/>
        <w:rPr>
          <w:rFonts w:ascii="Arial" w:hAnsi="Arial" w:cs="Arial"/>
          <w:sz w:val="18"/>
          <w:szCs w:val="18"/>
        </w:rPr>
      </w:pPr>
      <w:r>
        <w:rPr>
          <w:rFonts w:ascii="Arial" w:hAnsi="Arial" w:cs="Arial"/>
          <w:sz w:val="18"/>
          <w:szCs w:val="18"/>
        </w:rPr>
        <w:t>P-Petro</w:t>
      </w:r>
    </w:p>
    <w:p w14:paraId="425DAFC2" w14:textId="77777777" w:rsidR="00B25E52" w:rsidRDefault="00B25E52" w:rsidP="00B25E52">
      <w:pPr>
        <w:spacing w:after="120" w:line="264" w:lineRule="auto"/>
        <w:ind w:right="-40"/>
        <w:jc w:val="center"/>
        <w:rPr>
          <w:rFonts w:ascii="Arial" w:hAnsi="Arial" w:cs="Arial"/>
          <w:b/>
        </w:rPr>
      </w:pPr>
    </w:p>
    <w:p w14:paraId="2E5F8EE5" w14:textId="1F809478" w:rsidR="003623BB" w:rsidRDefault="003623BB" w:rsidP="00866DC8">
      <w:pPr>
        <w:spacing w:before="80" w:after="80" w:line="264" w:lineRule="auto"/>
        <w:ind w:right="-40"/>
        <w:jc w:val="center"/>
        <w:rPr>
          <w:rFonts w:ascii="Arial" w:hAnsi="Arial" w:cs="Arial"/>
          <w:b/>
        </w:rPr>
      </w:pPr>
      <w:r w:rsidRPr="002A79E1">
        <w:rPr>
          <w:rFonts w:ascii="Arial" w:hAnsi="Arial" w:cs="Arial"/>
          <w:b/>
        </w:rPr>
        <w:t xml:space="preserve">SECCION </w:t>
      </w:r>
      <w:r>
        <w:rPr>
          <w:rFonts w:ascii="Arial" w:hAnsi="Arial" w:cs="Arial"/>
          <w:b/>
        </w:rPr>
        <w:t>SEGUNDA</w:t>
      </w:r>
    </w:p>
    <w:p w14:paraId="6F70D905" w14:textId="4D088DF8" w:rsidR="00400903" w:rsidRDefault="00400903" w:rsidP="00866DC8">
      <w:pPr>
        <w:spacing w:before="80" w:after="80" w:line="264" w:lineRule="auto"/>
        <w:ind w:right="-40"/>
        <w:jc w:val="center"/>
        <w:rPr>
          <w:rFonts w:ascii="Arial" w:hAnsi="Arial" w:cs="Arial"/>
          <w:b/>
        </w:rPr>
      </w:pPr>
      <w:r w:rsidRPr="002A79E1">
        <w:rPr>
          <w:rFonts w:ascii="Arial" w:hAnsi="Arial" w:cs="Arial"/>
          <w:b/>
        </w:rPr>
        <w:t>De</w:t>
      </w:r>
      <w:r>
        <w:rPr>
          <w:rFonts w:ascii="Arial" w:hAnsi="Arial" w:cs="Arial"/>
          <w:b/>
        </w:rPr>
        <w:t>l Pago de Tasas por Servicios de Planificación y Control Urbano</w:t>
      </w:r>
    </w:p>
    <w:p w14:paraId="6FC64F88" w14:textId="77777777" w:rsidR="00121CED" w:rsidRDefault="00400903" w:rsidP="00996A87">
      <w:pPr>
        <w:spacing w:before="120" w:after="0" w:line="240" w:lineRule="auto"/>
        <w:ind w:right="-40"/>
        <w:jc w:val="right"/>
        <w:rPr>
          <w:rFonts w:ascii="Arial" w:hAnsi="Arial" w:cs="Arial"/>
          <w:b/>
        </w:rPr>
      </w:pPr>
      <w:r>
        <w:rPr>
          <w:rFonts w:ascii="Arial" w:hAnsi="Arial" w:cs="Arial"/>
          <w:b/>
        </w:rPr>
        <w:t xml:space="preserve">Servicios de Planificación y </w:t>
      </w:r>
    </w:p>
    <w:p w14:paraId="2A60F957" w14:textId="25E6156F" w:rsidR="00400903" w:rsidRDefault="00400903" w:rsidP="00996A87">
      <w:pPr>
        <w:spacing w:after="80" w:line="240" w:lineRule="auto"/>
        <w:ind w:right="-40"/>
        <w:jc w:val="right"/>
        <w:rPr>
          <w:rFonts w:ascii="Arial" w:hAnsi="Arial" w:cs="Arial"/>
          <w:b/>
        </w:rPr>
      </w:pPr>
      <w:r>
        <w:rPr>
          <w:rFonts w:ascii="Arial" w:hAnsi="Arial" w:cs="Arial"/>
          <w:b/>
        </w:rPr>
        <w:t>Control Urbano</w:t>
      </w:r>
    </w:p>
    <w:p w14:paraId="67E54B43" w14:textId="0D84EA38" w:rsidR="00400903" w:rsidRDefault="00400903" w:rsidP="00866DC8">
      <w:pPr>
        <w:spacing w:before="80" w:after="80" w:line="264" w:lineRule="auto"/>
        <w:ind w:right="-40"/>
        <w:jc w:val="both"/>
        <w:rPr>
          <w:rFonts w:ascii="Arial" w:hAnsi="Arial" w:cs="Arial"/>
        </w:rPr>
      </w:pPr>
      <w:r>
        <w:rPr>
          <w:rFonts w:ascii="Arial" w:hAnsi="Arial" w:cs="Arial"/>
          <w:b/>
        </w:rPr>
        <w:t xml:space="preserve">Artículo </w:t>
      </w:r>
      <w:r w:rsidR="00AA1859">
        <w:rPr>
          <w:rFonts w:ascii="Arial" w:hAnsi="Arial" w:cs="Arial"/>
          <w:b/>
        </w:rPr>
        <w:t>10.-</w:t>
      </w:r>
      <w:r>
        <w:rPr>
          <w:rFonts w:ascii="Arial" w:hAnsi="Arial" w:cs="Arial"/>
          <w:b/>
        </w:rPr>
        <w:t xml:space="preserve"> </w:t>
      </w:r>
      <w:r w:rsidRPr="00B04E48">
        <w:rPr>
          <w:rFonts w:ascii="Arial" w:hAnsi="Arial" w:cs="Arial"/>
        </w:rPr>
        <w:t xml:space="preserve">Toda persona natural o jurídica interesada en </w:t>
      </w:r>
      <w:r>
        <w:rPr>
          <w:rFonts w:ascii="Arial" w:hAnsi="Arial" w:cs="Arial"/>
        </w:rPr>
        <w:t xml:space="preserve">los servicios prestados, actos y documentos que se indican a continuación, elaborados, suscritos y expedidos por la </w:t>
      </w:r>
      <w:r w:rsidR="00A2654E" w:rsidRPr="00D85BF7">
        <w:rPr>
          <w:rFonts w:ascii="Arial" w:hAnsi="Arial" w:cs="Arial"/>
        </w:rPr>
        <w:t xml:space="preserve">Dirección del Ejecutivo Municipal con  </w:t>
      </w:r>
      <w:r w:rsidR="00A2654E" w:rsidRPr="00D85BF7">
        <w:rPr>
          <w:rFonts w:ascii="Arial" w:hAnsi="Arial" w:cs="Arial"/>
        </w:rPr>
        <w:lastRenderedPageBreak/>
        <w:t>competencia en materia de Planificación y Control Urbano</w:t>
      </w:r>
      <w:r w:rsidRPr="00D85BF7">
        <w:rPr>
          <w:rFonts w:ascii="Arial" w:hAnsi="Arial" w:cs="Arial"/>
        </w:rPr>
        <w:t>, debe pagar la</w:t>
      </w:r>
      <w:r w:rsidR="00B25E52" w:rsidRPr="00D85BF7">
        <w:rPr>
          <w:rFonts w:ascii="Arial" w:hAnsi="Arial" w:cs="Arial"/>
        </w:rPr>
        <w:t>s</w:t>
      </w:r>
      <w:r w:rsidRPr="00D85BF7">
        <w:rPr>
          <w:rFonts w:ascii="Arial" w:hAnsi="Arial" w:cs="Arial"/>
        </w:rPr>
        <w:t xml:space="preserve"> tasa</w:t>
      </w:r>
      <w:r w:rsidR="00B25E52" w:rsidRPr="00D85BF7">
        <w:rPr>
          <w:rFonts w:ascii="Arial" w:hAnsi="Arial" w:cs="Arial"/>
        </w:rPr>
        <w:t>s</w:t>
      </w:r>
      <w:r w:rsidRPr="00D85BF7">
        <w:rPr>
          <w:rFonts w:ascii="Arial" w:hAnsi="Arial" w:cs="Arial"/>
        </w:rPr>
        <w:t xml:space="preserve"> administrativa</w:t>
      </w:r>
      <w:r w:rsidR="00B25E52" w:rsidRPr="00D85BF7">
        <w:rPr>
          <w:rFonts w:ascii="Arial" w:hAnsi="Arial" w:cs="Arial"/>
        </w:rPr>
        <w:t>s</w:t>
      </w:r>
      <w:r w:rsidRPr="00D85BF7">
        <w:rPr>
          <w:rFonts w:ascii="Arial" w:hAnsi="Arial" w:cs="Arial"/>
        </w:rPr>
        <w:t xml:space="preserve"> indicada</w:t>
      </w:r>
      <w:r w:rsidR="00B25E52" w:rsidRPr="00D85BF7">
        <w:rPr>
          <w:rFonts w:ascii="Arial" w:hAnsi="Arial" w:cs="Arial"/>
        </w:rPr>
        <w:t>s</w:t>
      </w:r>
      <w:r w:rsidRPr="00D85BF7">
        <w:rPr>
          <w:rFonts w:ascii="Arial" w:hAnsi="Arial" w:cs="Arial"/>
        </w:rPr>
        <w:t xml:space="preserve"> en</w:t>
      </w:r>
      <w:r w:rsidR="00AA1859">
        <w:rPr>
          <w:rFonts w:ascii="Arial" w:hAnsi="Arial" w:cs="Arial"/>
        </w:rPr>
        <w:t xml:space="preserve"> la forma siguiente</w:t>
      </w:r>
    </w:p>
    <w:p w14:paraId="3F1A140D" w14:textId="77777777" w:rsidR="00AA1859" w:rsidRDefault="00AA1859" w:rsidP="00866DC8">
      <w:pPr>
        <w:spacing w:before="80" w:after="80" w:line="264" w:lineRule="auto"/>
        <w:ind w:right="-40"/>
        <w:jc w:val="both"/>
        <w:rPr>
          <w:rFonts w:ascii="Arial" w:hAnsi="Arial" w:cs="Arial"/>
        </w:rPr>
      </w:pPr>
    </w:p>
    <w:p w14:paraId="516AF80E" w14:textId="614C1DB3" w:rsidR="00745BDA" w:rsidRPr="00B04E48" w:rsidRDefault="00745BDA" w:rsidP="00274C7F">
      <w:pPr>
        <w:spacing w:before="120" w:after="80" w:line="264" w:lineRule="auto"/>
        <w:ind w:right="-40"/>
        <w:jc w:val="right"/>
        <w:rPr>
          <w:rFonts w:ascii="Arial" w:hAnsi="Arial" w:cs="Arial"/>
          <w:b/>
        </w:rPr>
      </w:pPr>
      <w:r w:rsidRPr="00B04E48">
        <w:rPr>
          <w:rFonts w:ascii="Arial" w:hAnsi="Arial" w:cs="Arial"/>
          <w:b/>
        </w:rPr>
        <w:t xml:space="preserve">Solicitud de </w:t>
      </w:r>
      <w:r w:rsidR="000E7D55">
        <w:rPr>
          <w:rFonts w:ascii="Arial" w:hAnsi="Arial" w:cs="Arial"/>
          <w:b/>
        </w:rPr>
        <w:t>Consulta Preliminar</w:t>
      </w:r>
      <w:r w:rsidRPr="00B04E48">
        <w:rPr>
          <w:rFonts w:ascii="Arial" w:hAnsi="Arial" w:cs="Arial"/>
          <w:b/>
        </w:rPr>
        <w:t xml:space="preserve"> </w:t>
      </w:r>
    </w:p>
    <w:p w14:paraId="0FBB200F" w14:textId="58E3032D" w:rsidR="00745BDA" w:rsidRDefault="00745BDA" w:rsidP="00866DC8">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11</w:t>
      </w:r>
      <w:r w:rsidRPr="00B04E48">
        <w:rPr>
          <w:rFonts w:ascii="Arial" w:hAnsi="Arial" w:cs="Arial"/>
          <w:b/>
        </w:rPr>
        <w:t>.</w:t>
      </w:r>
      <w:r w:rsidRPr="00B04E48">
        <w:rPr>
          <w:rFonts w:ascii="Arial" w:hAnsi="Arial" w:cs="Arial"/>
        </w:rPr>
        <w:t xml:space="preserve"> La solicitud de Consulta Preliminar sobre Variables Urbanas Fundamentales, prevista en el artículo 81 de la Ley Orgánica de Ordenación Urbanística, causará el pago de una tasa administrativa de </w:t>
      </w:r>
      <w:r w:rsidRPr="00AA1859">
        <w:rPr>
          <w:rFonts w:ascii="Arial" w:hAnsi="Arial" w:cs="Arial"/>
          <w:b/>
        </w:rPr>
        <w:t>0,1</w:t>
      </w:r>
      <w:r w:rsidR="00996A87" w:rsidRPr="00AA1859">
        <w:rPr>
          <w:rFonts w:ascii="Arial" w:hAnsi="Arial" w:cs="Arial"/>
          <w:b/>
        </w:rPr>
        <w:t>0</w:t>
      </w:r>
      <w:r w:rsidRPr="00AA1859">
        <w:rPr>
          <w:rFonts w:ascii="Arial" w:hAnsi="Arial" w:cs="Arial"/>
          <w:b/>
        </w:rPr>
        <w:t xml:space="preserve"> </w:t>
      </w:r>
      <w:r w:rsidR="00884AD1" w:rsidRPr="00AA1859">
        <w:rPr>
          <w:rFonts w:ascii="Arial" w:hAnsi="Arial" w:cs="Arial"/>
          <w:b/>
        </w:rPr>
        <w:t>P</w:t>
      </w:r>
      <w:r w:rsidRPr="00B04E48">
        <w:rPr>
          <w:rFonts w:ascii="Arial" w:hAnsi="Arial" w:cs="Arial"/>
        </w:rPr>
        <w:t>, sustentado en la elaboración de la referida constancia y el procedimiento de zonificación de la parcela.</w:t>
      </w:r>
    </w:p>
    <w:p w14:paraId="17FDAD17" w14:textId="77777777" w:rsidR="00AA1859" w:rsidRDefault="00AA1859" w:rsidP="00866DC8">
      <w:pPr>
        <w:spacing w:before="80" w:after="80" w:line="264" w:lineRule="auto"/>
        <w:ind w:right="-40"/>
        <w:jc w:val="both"/>
        <w:rPr>
          <w:rFonts w:ascii="Arial" w:hAnsi="Arial" w:cs="Arial"/>
        </w:rPr>
      </w:pPr>
    </w:p>
    <w:p w14:paraId="2446D208" w14:textId="77777777" w:rsidR="00745BDA" w:rsidRPr="00B04E48" w:rsidRDefault="00745BDA" w:rsidP="00274C7F">
      <w:pPr>
        <w:spacing w:before="120" w:after="80" w:line="264" w:lineRule="auto"/>
        <w:ind w:right="-40"/>
        <w:jc w:val="right"/>
        <w:rPr>
          <w:rFonts w:ascii="Arial" w:hAnsi="Arial" w:cs="Arial"/>
          <w:b/>
        </w:rPr>
      </w:pPr>
      <w:r w:rsidRPr="00B04E48">
        <w:rPr>
          <w:rFonts w:ascii="Arial" w:hAnsi="Arial" w:cs="Arial"/>
          <w:b/>
        </w:rPr>
        <w:t>Solicitud de revisión de anteproyecto</w:t>
      </w:r>
    </w:p>
    <w:p w14:paraId="12BAD33F" w14:textId="0B75F4A0" w:rsidR="00745BDA" w:rsidRDefault="00745BDA" w:rsidP="00866DC8">
      <w:pPr>
        <w:spacing w:before="80" w:after="80" w:line="264" w:lineRule="auto"/>
        <w:ind w:right="-40"/>
        <w:jc w:val="both"/>
        <w:rPr>
          <w:rFonts w:ascii="Arial" w:hAnsi="Arial" w:cs="Arial"/>
          <w:b/>
        </w:rPr>
      </w:pPr>
      <w:r w:rsidRPr="00B04E48">
        <w:rPr>
          <w:rFonts w:ascii="Arial" w:hAnsi="Arial" w:cs="Arial"/>
          <w:b/>
        </w:rPr>
        <w:t xml:space="preserve">Artículo </w:t>
      </w:r>
      <w:r w:rsidR="00AA1859">
        <w:rPr>
          <w:rFonts w:ascii="Arial" w:hAnsi="Arial" w:cs="Arial"/>
          <w:b/>
        </w:rPr>
        <w:t>12</w:t>
      </w:r>
      <w:r w:rsidRPr="00B04E48">
        <w:rPr>
          <w:rFonts w:ascii="Arial" w:hAnsi="Arial" w:cs="Arial"/>
          <w:b/>
        </w:rPr>
        <w:t xml:space="preserve">. </w:t>
      </w:r>
      <w:r w:rsidRPr="00B04E48">
        <w:rPr>
          <w:rFonts w:ascii="Arial" w:hAnsi="Arial" w:cs="Arial"/>
        </w:rPr>
        <w:t>La solicitud de revisión de anteproyecto, que permita al interesado la verificación previa sobre el cumplimiento de las Variables Urbanas Fundamentales, causará el pago de una tasa administrativa, indicada en la forma siguiente</w:t>
      </w:r>
      <w:r w:rsidRPr="00B04E48">
        <w:rPr>
          <w:rFonts w:ascii="Arial" w:hAnsi="Arial" w:cs="Arial"/>
          <w:b/>
        </w:rPr>
        <w:t>.</w:t>
      </w:r>
    </w:p>
    <w:tbl>
      <w:tblPr>
        <w:tblStyle w:val="Tablaconcuadrcula"/>
        <w:tblW w:w="4957" w:type="dxa"/>
        <w:jc w:val="center"/>
        <w:tblLook w:val="04A0" w:firstRow="1" w:lastRow="0" w:firstColumn="1" w:lastColumn="0" w:noHBand="0" w:noVBand="1"/>
      </w:tblPr>
      <w:tblGrid>
        <w:gridCol w:w="2405"/>
        <w:gridCol w:w="2552"/>
      </w:tblGrid>
      <w:tr w:rsidR="00745BDA" w:rsidRPr="00B04E48" w14:paraId="3AAE173A" w14:textId="77777777" w:rsidTr="00E339BB">
        <w:trPr>
          <w:trHeight w:val="706"/>
          <w:tblHeader/>
          <w:jc w:val="center"/>
        </w:trPr>
        <w:tc>
          <w:tcPr>
            <w:tcW w:w="2405" w:type="dxa"/>
            <w:shd w:val="clear" w:color="auto" w:fill="D9D9D9" w:themeFill="background1" w:themeFillShade="D9"/>
            <w:vAlign w:val="center"/>
            <w:hideMark/>
          </w:tcPr>
          <w:p w14:paraId="7C4892D5" w14:textId="77777777" w:rsidR="00745BDA" w:rsidRPr="00B04E48" w:rsidRDefault="00745BDA" w:rsidP="000E7D55">
            <w:pPr>
              <w:jc w:val="center"/>
              <w:rPr>
                <w:rFonts w:ascii="Arial" w:eastAsia="Times New Roman" w:hAnsi="Arial" w:cs="Arial"/>
                <w:b/>
                <w:bCs/>
                <w:sz w:val="21"/>
                <w:szCs w:val="21"/>
              </w:rPr>
            </w:pPr>
            <w:r w:rsidRPr="00B04E48">
              <w:rPr>
                <w:rFonts w:ascii="Arial" w:eastAsia="Times New Roman" w:hAnsi="Arial" w:cs="Arial"/>
                <w:b/>
                <w:color w:val="000000"/>
                <w:sz w:val="21"/>
                <w:szCs w:val="21"/>
                <w:lang w:eastAsia="es-VE"/>
              </w:rPr>
              <w:t>TIPO DE EDIFICACIÓN</w:t>
            </w:r>
          </w:p>
        </w:tc>
        <w:tc>
          <w:tcPr>
            <w:tcW w:w="2552" w:type="dxa"/>
            <w:shd w:val="clear" w:color="auto" w:fill="D9D9D9" w:themeFill="background1" w:themeFillShade="D9"/>
            <w:vAlign w:val="center"/>
            <w:hideMark/>
          </w:tcPr>
          <w:p w14:paraId="0735EC12" w14:textId="77777777" w:rsidR="00745BDA" w:rsidRPr="00B04E48" w:rsidRDefault="00745BDA" w:rsidP="000E7D55">
            <w:pPr>
              <w:jc w:val="center"/>
              <w:rPr>
                <w:rFonts w:ascii="Arial" w:eastAsia="Times New Roman" w:hAnsi="Arial" w:cs="Arial"/>
                <w:b/>
                <w:bCs/>
                <w:sz w:val="21"/>
                <w:szCs w:val="21"/>
              </w:rPr>
            </w:pPr>
            <w:r w:rsidRPr="00B04E48">
              <w:rPr>
                <w:rFonts w:ascii="Arial" w:eastAsia="Times New Roman" w:hAnsi="Arial" w:cs="Arial"/>
                <w:b/>
                <w:bCs/>
                <w:sz w:val="21"/>
                <w:szCs w:val="21"/>
              </w:rPr>
              <w:t>TASA</w:t>
            </w:r>
          </w:p>
        </w:tc>
      </w:tr>
      <w:tr w:rsidR="00745BDA" w:rsidRPr="00B04E48" w14:paraId="6485E87A" w14:textId="77777777" w:rsidTr="00CE4516">
        <w:trPr>
          <w:trHeight w:val="731"/>
          <w:jc w:val="center"/>
        </w:trPr>
        <w:tc>
          <w:tcPr>
            <w:tcW w:w="2405" w:type="dxa"/>
            <w:vAlign w:val="center"/>
            <w:hideMark/>
          </w:tcPr>
          <w:p w14:paraId="43BDD7BF" w14:textId="77777777" w:rsidR="00745BDA" w:rsidRPr="00B04E48" w:rsidRDefault="00745BDA" w:rsidP="000E7D55">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Vivienda de Cualquier Naturaleza</w:t>
            </w:r>
          </w:p>
        </w:tc>
        <w:tc>
          <w:tcPr>
            <w:tcW w:w="2552" w:type="dxa"/>
            <w:vAlign w:val="center"/>
          </w:tcPr>
          <w:p w14:paraId="650AA5C2" w14:textId="09F6053E"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0,03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02DF8466" w14:textId="77777777" w:rsidTr="00CE4516">
        <w:trPr>
          <w:trHeight w:val="731"/>
          <w:jc w:val="center"/>
        </w:trPr>
        <w:tc>
          <w:tcPr>
            <w:tcW w:w="2405" w:type="dxa"/>
            <w:vAlign w:val="center"/>
            <w:hideMark/>
          </w:tcPr>
          <w:p w14:paraId="00348AD5" w14:textId="77777777" w:rsidR="00745BDA" w:rsidRPr="00B04E48" w:rsidRDefault="00745BDA" w:rsidP="000E7D55">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Oficinas</w:t>
            </w:r>
          </w:p>
        </w:tc>
        <w:tc>
          <w:tcPr>
            <w:tcW w:w="2552" w:type="dxa"/>
            <w:vAlign w:val="center"/>
          </w:tcPr>
          <w:p w14:paraId="7ABEC02D" w14:textId="627C9CFC"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0,04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0DF63813" w14:textId="77777777" w:rsidTr="00CE4516">
        <w:trPr>
          <w:trHeight w:val="731"/>
          <w:jc w:val="center"/>
        </w:trPr>
        <w:tc>
          <w:tcPr>
            <w:tcW w:w="2405" w:type="dxa"/>
            <w:vAlign w:val="center"/>
            <w:hideMark/>
          </w:tcPr>
          <w:p w14:paraId="53E6FD44" w14:textId="77777777" w:rsidR="00745BDA" w:rsidRPr="00B04E48" w:rsidRDefault="00745BDA" w:rsidP="000E7D55">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Establecimientos Comerciales</w:t>
            </w:r>
          </w:p>
        </w:tc>
        <w:tc>
          <w:tcPr>
            <w:tcW w:w="2552" w:type="dxa"/>
            <w:vAlign w:val="center"/>
          </w:tcPr>
          <w:p w14:paraId="5F8F0D18" w14:textId="37DD607B"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0,04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2FA91F42" w14:textId="77777777" w:rsidTr="00CE4516">
        <w:trPr>
          <w:trHeight w:val="731"/>
          <w:jc w:val="center"/>
        </w:trPr>
        <w:tc>
          <w:tcPr>
            <w:tcW w:w="2405" w:type="dxa"/>
            <w:vAlign w:val="center"/>
          </w:tcPr>
          <w:p w14:paraId="39D1E906" w14:textId="77777777" w:rsidR="00745BDA" w:rsidRPr="00B04E48" w:rsidRDefault="00745BDA" w:rsidP="000E7D55">
            <w:pPr>
              <w:jc w:val="center"/>
              <w:rPr>
                <w:rFonts w:ascii="Arial" w:eastAsia="Times New Roman" w:hAnsi="Arial" w:cs="Arial"/>
                <w:color w:val="000000"/>
                <w:sz w:val="21"/>
                <w:szCs w:val="21"/>
              </w:rPr>
            </w:pPr>
            <w:r>
              <w:rPr>
                <w:rFonts w:ascii="Arial" w:eastAsia="Times New Roman" w:hAnsi="Arial" w:cs="Arial"/>
                <w:color w:val="000000"/>
                <w:sz w:val="21"/>
                <w:szCs w:val="21"/>
              </w:rPr>
              <w:t>Establecimientos Mixtos (Comerciales y Oficinas)</w:t>
            </w:r>
          </w:p>
        </w:tc>
        <w:tc>
          <w:tcPr>
            <w:tcW w:w="2552" w:type="dxa"/>
            <w:vAlign w:val="center"/>
          </w:tcPr>
          <w:p w14:paraId="44E566E4" w14:textId="063D7599" w:rsidR="00745BDA" w:rsidRPr="00B04E48" w:rsidRDefault="00745BDA" w:rsidP="00884AD1">
            <w:pPr>
              <w:jc w:val="center"/>
              <w:rPr>
                <w:rFonts w:ascii="Arial" w:hAnsi="Arial" w:cs="Arial"/>
                <w:color w:val="000000"/>
                <w:sz w:val="21"/>
                <w:szCs w:val="21"/>
              </w:rPr>
            </w:pPr>
            <w:r>
              <w:rPr>
                <w:rFonts w:ascii="Arial" w:eastAsia="Times New Roman" w:hAnsi="Arial" w:cs="Arial"/>
                <w:color w:val="000000"/>
                <w:sz w:val="21"/>
                <w:szCs w:val="21"/>
              </w:rPr>
              <w:t xml:space="preserve">0,05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6C15D301" w14:textId="77777777" w:rsidTr="00CE4516">
        <w:trPr>
          <w:trHeight w:val="731"/>
          <w:jc w:val="center"/>
        </w:trPr>
        <w:tc>
          <w:tcPr>
            <w:tcW w:w="2405" w:type="dxa"/>
            <w:vAlign w:val="center"/>
            <w:hideMark/>
          </w:tcPr>
          <w:p w14:paraId="0620E612" w14:textId="77777777" w:rsidR="00745BDA" w:rsidRPr="00B04E48" w:rsidRDefault="00745BDA" w:rsidP="000E7D55">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Edificaciones Asistenciales</w:t>
            </w:r>
            <w:r>
              <w:rPr>
                <w:rFonts w:ascii="Arial" w:eastAsia="Times New Roman" w:hAnsi="Arial" w:cs="Arial"/>
                <w:color w:val="000000"/>
                <w:sz w:val="21"/>
                <w:szCs w:val="21"/>
              </w:rPr>
              <w:t xml:space="preserve"> Privadas</w:t>
            </w:r>
          </w:p>
        </w:tc>
        <w:tc>
          <w:tcPr>
            <w:tcW w:w="2552" w:type="dxa"/>
            <w:vAlign w:val="center"/>
          </w:tcPr>
          <w:p w14:paraId="3726F1C5" w14:textId="518E2ADD"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0,04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6EF8C4C3" w14:textId="77777777" w:rsidTr="00CE4516">
        <w:trPr>
          <w:trHeight w:val="731"/>
          <w:jc w:val="center"/>
        </w:trPr>
        <w:tc>
          <w:tcPr>
            <w:tcW w:w="2405" w:type="dxa"/>
            <w:vAlign w:val="center"/>
            <w:hideMark/>
          </w:tcPr>
          <w:p w14:paraId="1C4CAF4C" w14:textId="77777777" w:rsidR="00745BDA" w:rsidRPr="00B04E48" w:rsidRDefault="00745BDA" w:rsidP="000E7D55">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Edificaciones Industriales</w:t>
            </w:r>
          </w:p>
        </w:tc>
        <w:tc>
          <w:tcPr>
            <w:tcW w:w="2552" w:type="dxa"/>
            <w:vAlign w:val="center"/>
          </w:tcPr>
          <w:p w14:paraId="44EDB9AC" w14:textId="1FE83E4D"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0,06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463CE148" w14:textId="77777777" w:rsidTr="00CE4516">
        <w:trPr>
          <w:trHeight w:val="731"/>
          <w:jc w:val="center"/>
        </w:trPr>
        <w:tc>
          <w:tcPr>
            <w:tcW w:w="2405" w:type="dxa"/>
            <w:vAlign w:val="center"/>
            <w:hideMark/>
          </w:tcPr>
          <w:p w14:paraId="58A15F67" w14:textId="77777777" w:rsidR="00745BDA" w:rsidRPr="00B04E48" w:rsidRDefault="00745BDA" w:rsidP="000E7D55">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 xml:space="preserve">Edificaciones destinadas a </w:t>
            </w:r>
            <w:r>
              <w:rPr>
                <w:rFonts w:ascii="Arial" w:eastAsia="Times New Roman" w:hAnsi="Arial" w:cs="Arial"/>
                <w:color w:val="000000"/>
                <w:sz w:val="21"/>
                <w:szCs w:val="21"/>
              </w:rPr>
              <w:t>estacionamientos</w:t>
            </w:r>
          </w:p>
        </w:tc>
        <w:tc>
          <w:tcPr>
            <w:tcW w:w="2552" w:type="dxa"/>
            <w:vAlign w:val="center"/>
          </w:tcPr>
          <w:p w14:paraId="41D5E848" w14:textId="53AE06B4"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0,05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6D494295" w14:textId="77777777" w:rsidTr="00CE4516">
        <w:trPr>
          <w:trHeight w:val="731"/>
          <w:jc w:val="center"/>
        </w:trPr>
        <w:tc>
          <w:tcPr>
            <w:tcW w:w="2405" w:type="dxa"/>
            <w:vAlign w:val="center"/>
            <w:hideMark/>
          </w:tcPr>
          <w:p w14:paraId="289B59CE" w14:textId="77777777" w:rsidR="00745BDA" w:rsidRPr="00121CED" w:rsidRDefault="00745BDA" w:rsidP="000E7D55">
            <w:pPr>
              <w:jc w:val="center"/>
              <w:rPr>
                <w:rFonts w:ascii="Arial" w:eastAsia="Times New Roman" w:hAnsi="Arial" w:cs="Arial"/>
                <w:color w:val="000000"/>
                <w:sz w:val="20"/>
                <w:szCs w:val="20"/>
              </w:rPr>
            </w:pPr>
            <w:r w:rsidRPr="00121CED">
              <w:rPr>
                <w:rFonts w:ascii="Arial" w:eastAsia="Times New Roman" w:hAnsi="Arial" w:cs="Arial"/>
                <w:color w:val="000000"/>
                <w:sz w:val="20"/>
                <w:szCs w:val="20"/>
              </w:rPr>
              <w:t>Edificaciones Culturales, filantrópicas, educativas y religiosas</w:t>
            </w:r>
          </w:p>
        </w:tc>
        <w:tc>
          <w:tcPr>
            <w:tcW w:w="2552" w:type="dxa"/>
            <w:vAlign w:val="center"/>
          </w:tcPr>
          <w:p w14:paraId="6AD0F4B9" w14:textId="0B8DF37C" w:rsidR="00745BDA" w:rsidRPr="00B04E48"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0,05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745BDA" w:rsidRPr="00B04E48" w14:paraId="04B237D3" w14:textId="77777777" w:rsidTr="00CE4516">
        <w:trPr>
          <w:trHeight w:val="731"/>
          <w:jc w:val="center"/>
        </w:trPr>
        <w:tc>
          <w:tcPr>
            <w:tcW w:w="2405" w:type="dxa"/>
            <w:vAlign w:val="center"/>
          </w:tcPr>
          <w:p w14:paraId="2E8C4531" w14:textId="77777777" w:rsidR="00745BDA" w:rsidRPr="00B04E48" w:rsidRDefault="00745BDA" w:rsidP="000E7D55">
            <w:pPr>
              <w:jc w:val="center"/>
              <w:rPr>
                <w:rFonts w:ascii="Arial" w:eastAsia="Times New Roman" w:hAnsi="Arial" w:cs="Arial"/>
                <w:color w:val="000000"/>
                <w:sz w:val="21"/>
                <w:szCs w:val="21"/>
              </w:rPr>
            </w:pPr>
            <w:r>
              <w:rPr>
                <w:rFonts w:ascii="Arial" w:eastAsia="Times New Roman" w:hAnsi="Arial" w:cs="Arial"/>
                <w:color w:val="000000"/>
                <w:sz w:val="21"/>
                <w:szCs w:val="21"/>
              </w:rPr>
              <w:t>Urbanismo</w:t>
            </w:r>
          </w:p>
        </w:tc>
        <w:tc>
          <w:tcPr>
            <w:tcW w:w="2552" w:type="dxa"/>
            <w:vAlign w:val="center"/>
          </w:tcPr>
          <w:p w14:paraId="56473467" w14:textId="490576F3" w:rsidR="00745BDA" w:rsidRDefault="00745BDA" w:rsidP="00884AD1">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0,03 x </w:t>
            </w:r>
            <w:r w:rsidR="00884AD1">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bl>
    <w:p w14:paraId="5D6B3C2A" w14:textId="36BA59E3" w:rsidR="00745BDA" w:rsidRPr="00847FA9" w:rsidRDefault="000E7D55" w:rsidP="00745BDA">
      <w:pPr>
        <w:spacing w:after="0" w:line="240" w:lineRule="auto"/>
        <w:ind w:right="-40"/>
        <w:rPr>
          <w:rFonts w:ascii="Arial" w:hAnsi="Arial" w:cs="Arial"/>
          <w:sz w:val="18"/>
          <w:szCs w:val="18"/>
        </w:rPr>
      </w:pPr>
      <w:r>
        <w:rPr>
          <w:rFonts w:ascii="Arial" w:hAnsi="Arial" w:cs="Arial"/>
          <w:sz w:val="18"/>
          <w:szCs w:val="18"/>
        </w:rPr>
        <w:t xml:space="preserve">AB: </w:t>
      </w:r>
      <w:r w:rsidR="00745BDA" w:rsidRPr="00847FA9">
        <w:rPr>
          <w:rFonts w:ascii="Arial" w:hAnsi="Arial" w:cs="Arial"/>
          <w:sz w:val="18"/>
          <w:szCs w:val="18"/>
        </w:rPr>
        <w:t>Área Bruta en m</w:t>
      </w:r>
      <w:r w:rsidR="00745BDA" w:rsidRPr="00847FA9">
        <w:rPr>
          <w:rFonts w:ascii="Arial" w:hAnsi="Arial" w:cs="Arial"/>
          <w:sz w:val="18"/>
          <w:szCs w:val="18"/>
          <w:vertAlign w:val="superscript"/>
        </w:rPr>
        <w:t>2</w:t>
      </w:r>
    </w:p>
    <w:p w14:paraId="6D6A1D64" w14:textId="77777777" w:rsidR="00866DC8" w:rsidRDefault="00866DC8" w:rsidP="00866DC8">
      <w:pPr>
        <w:spacing w:before="80" w:after="80" w:line="264" w:lineRule="auto"/>
        <w:ind w:right="-40"/>
        <w:jc w:val="right"/>
        <w:rPr>
          <w:rFonts w:ascii="Arial" w:hAnsi="Arial" w:cs="Arial"/>
          <w:b/>
        </w:rPr>
      </w:pPr>
    </w:p>
    <w:p w14:paraId="27D265EB" w14:textId="77777777" w:rsidR="00400903" w:rsidRPr="00B04E48" w:rsidRDefault="00400903" w:rsidP="00CE4516">
      <w:pPr>
        <w:spacing w:before="80" w:after="80" w:line="264" w:lineRule="auto"/>
        <w:ind w:right="-40"/>
        <w:jc w:val="right"/>
        <w:rPr>
          <w:rFonts w:ascii="Arial" w:hAnsi="Arial" w:cs="Arial"/>
          <w:b/>
        </w:rPr>
      </w:pPr>
      <w:r w:rsidRPr="00B04E48">
        <w:rPr>
          <w:rFonts w:ascii="Arial" w:hAnsi="Arial" w:cs="Arial"/>
          <w:b/>
        </w:rPr>
        <w:t>Solicitud de constancia de cumplimiento de variables urbanas fundamentales para edificaciones</w:t>
      </w:r>
    </w:p>
    <w:p w14:paraId="4D9CA0CB" w14:textId="0C57F66D" w:rsidR="00400903" w:rsidRPr="00B04E48" w:rsidRDefault="00400903"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13</w:t>
      </w:r>
      <w:r w:rsidRPr="00B04E48">
        <w:rPr>
          <w:rFonts w:ascii="Arial" w:hAnsi="Arial" w:cs="Arial"/>
        </w:rPr>
        <w:t xml:space="preserve">. La solicitud de constancia de cumplimiento de variables urbanas fundamentales, en los casos de revisión de proyecto para la construcción de una obra nueva, </w:t>
      </w:r>
      <w:r w:rsidRPr="00B04E48">
        <w:rPr>
          <w:rFonts w:ascii="Arial" w:hAnsi="Arial" w:cs="Arial"/>
        </w:rPr>
        <w:lastRenderedPageBreak/>
        <w:t>causará una tasa administrativa, indicada en la forma siguiente:</w:t>
      </w:r>
    </w:p>
    <w:tbl>
      <w:tblPr>
        <w:tblStyle w:val="Tablaconcuadrcula"/>
        <w:tblW w:w="4957" w:type="dxa"/>
        <w:jc w:val="center"/>
        <w:tblLook w:val="04A0" w:firstRow="1" w:lastRow="0" w:firstColumn="1" w:lastColumn="0" w:noHBand="0" w:noVBand="1"/>
      </w:tblPr>
      <w:tblGrid>
        <w:gridCol w:w="2405"/>
        <w:gridCol w:w="2552"/>
      </w:tblGrid>
      <w:tr w:rsidR="00400903" w:rsidRPr="00B04E48" w14:paraId="2D857C39" w14:textId="77777777" w:rsidTr="00E339BB">
        <w:trPr>
          <w:trHeight w:val="718"/>
          <w:tblHeader/>
          <w:jc w:val="center"/>
        </w:trPr>
        <w:tc>
          <w:tcPr>
            <w:tcW w:w="2405" w:type="dxa"/>
            <w:shd w:val="clear" w:color="auto" w:fill="D9D9D9" w:themeFill="background1" w:themeFillShade="D9"/>
            <w:vAlign w:val="center"/>
            <w:hideMark/>
          </w:tcPr>
          <w:p w14:paraId="0CD15CF9" w14:textId="77777777" w:rsidR="00400903" w:rsidRPr="00B04E48" w:rsidRDefault="00400903" w:rsidP="00B65D9C">
            <w:pPr>
              <w:jc w:val="center"/>
              <w:rPr>
                <w:rFonts w:ascii="Arial" w:eastAsia="Times New Roman" w:hAnsi="Arial" w:cs="Arial"/>
                <w:b/>
                <w:bCs/>
                <w:sz w:val="21"/>
                <w:szCs w:val="21"/>
              </w:rPr>
            </w:pPr>
            <w:r w:rsidRPr="00B04E48">
              <w:rPr>
                <w:rFonts w:ascii="Arial" w:eastAsia="Times New Roman" w:hAnsi="Arial" w:cs="Arial"/>
                <w:b/>
                <w:color w:val="000000"/>
                <w:sz w:val="21"/>
                <w:szCs w:val="21"/>
                <w:lang w:eastAsia="es-VE"/>
              </w:rPr>
              <w:t>TIPO DE EDIFICACIÓN</w:t>
            </w:r>
          </w:p>
        </w:tc>
        <w:tc>
          <w:tcPr>
            <w:tcW w:w="2552" w:type="dxa"/>
            <w:shd w:val="clear" w:color="auto" w:fill="D9D9D9" w:themeFill="background1" w:themeFillShade="D9"/>
            <w:vAlign w:val="center"/>
            <w:hideMark/>
          </w:tcPr>
          <w:p w14:paraId="56E86C09" w14:textId="77777777" w:rsidR="00400903" w:rsidRPr="00B04E48" w:rsidRDefault="00400903" w:rsidP="00B65D9C">
            <w:pPr>
              <w:jc w:val="center"/>
              <w:rPr>
                <w:rFonts w:ascii="Arial" w:eastAsia="Times New Roman" w:hAnsi="Arial" w:cs="Arial"/>
                <w:b/>
                <w:bCs/>
                <w:sz w:val="21"/>
                <w:szCs w:val="21"/>
              </w:rPr>
            </w:pPr>
            <w:r w:rsidRPr="00B04E48">
              <w:rPr>
                <w:rFonts w:ascii="Arial" w:eastAsia="Times New Roman" w:hAnsi="Arial" w:cs="Arial"/>
                <w:b/>
                <w:bCs/>
                <w:sz w:val="21"/>
                <w:szCs w:val="21"/>
              </w:rPr>
              <w:t>TASA</w:t>
            </w:r>
          </w:p>
        </w:tc>
      </w:tr>
      <w:tr w:rsidR="00400903" w:rsidRPr="00B04E48" w14:paraId="136B8222" w14:textId="77777777" w:rsidTr="00CE4516">
        <w:trPr>
          <w:trHeight w:val="724"/>
          <w:jc w:val="center"/>
        </w:trPr>
        <w:tc>
          <w:tcPr>
            <w:tcW w:w="2405" w:type="dxa"/>
            <w:vAlign w:val="center"/>
            <w:hideMark/>
          </w:tcPr>
          <w:p w14:paraId="74FB6035" w14:textId="77777777" w:rsidR="00400903" w:rsidRPr="00B04E48" w:rsidRDefault="00400903"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Vivienda de Cualquier Naturaleza</w:t>
            </w:r>
          </w:p>
        </w:tc>
        <w:tc>
          <w:tcPr>
            <w:tcW w:w="2552" w:type="dxa"/>
            <w:vAlign w:val="center"/>
          </w:tcPr>
          <w:p w14:paraId="1DD51AA2" w14:textId="5020BDAE" w:rsidR="00400903"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0,30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52E36" w:rsidRPr="00B04E48" w14:paraId="50F25BA7" w14:textId="77777777" w:rsidTr="00CE4516">
        <w:trPr>
          <w:trHeight w:val="724"/>
          <w:jc w:val="center"/>
        </w:trPr>
        <w:tc>
          <w:tcPr>
            <w:tcW w:w="2405" w:type="dxa"/>
            <w:vAlign w:val="center"/>
            <w:hideMark/>
          </w:tcPr>
          <w:p w14:paraId="1E6C1E8E" w14:textId="77777777" w:rsidR="00952E36" w:rsidRPr="00B04E48" w:rsidRDefault="00952E36" w:rsidP="00952E36">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Oficinas</w:t>
            </w:r>
          </w:p>
        </w:tc>
        <w:tc>
          <w:tcPr>
            <w:tcW w:w="2552" w:type="dxa"/>
            <w:vAlign w:val="center"/>
          </w:tcPr>
          <w:p w14:paraId="1CE32440" w14:textId="595EAE38" w:rsidR="00952E36"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52E36" w:rsidRPr="00B04E48" w14:paraId="4ECDFC7F" w14:textId="77777777" w:rsidTr="00CE4516">
        <w:trPr>
          <w:trHeight w:val="724"/>
          <w:jc w:val="center"/>
        </w:trPr>
        <w:tc>
          <w:tcPr>
            <w:tcW w:w="2405" w:type="dxa"/>
            <w:vAlign w:val="center"/>
            <w:hideMark/>
          </w:tcPr>
          <w:p w14:paraId="7CB2FC8B" w14:textId="77777777" w:rsidR="00952E36" w:rsidRPr="00B04E48" w:rsidRDefault="00952E36" w:rsidP="00952E36">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Establecimientos Comerciales</w:t>
            </w:r>
          </w:p>
        </w:tc>
        <w:tc>
          <w:tcPr>
            <w:tcW w:w="2552" w:type="dxa"/>
            <w:vAlign w:val="center"/>
          </w:tcPr>
          <w:p w14:paraId="08FF8CEC" w14:textId="7E1F317B" w:rsidR="00952E36"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52E36" w:rsidRPr="00B04E48" w14:paraId="1FF7DF97" w14:textId="77777777" w:rsidTr="00CE4516">
        <w:trPr>
          <w:trHeight w:val="724"/>
          <w:jc w:val="center"/>
        </w:trPr>
        <w:tc>
          <w:tcPr>
            <w:tcW w:w="2405" w:type="dxa"/>
            <w:vAlign w:val="center"/>
          </w:tcPr>
          <w:p w14:paraId="48970930" w14:textId="034971B6" w:rsidR="00952E36" w:rsidRPr="00B04E48" w:rsidRDefault="00952E36" w:rsidP="00952E36">
            <w:pPr>
              <w:jc w:val="center"/>
              <w:rPr>
                <w:rFonts w:ascii="Arial" w:eastAsia="Times New Roman" w:hAnsi="Arial" w:cs="Arial"/>
                <w:color w:val="000000"/>
                <w:sz w:val="21"/>
                <w:szCs w:val="21"/>
              </w:rPr>
            </w:pPr>
            <w:r>
              <w:rPr>
                <w:rFonts w:ascii="Arial" w:eastAsia="Times New Roman" w:hAnsi="Arial" w:cs="Arial"/>
                <w:color w:val="000000"/>
                <w:sz w:val="21"/>
                <w:szCs w:val="21"/>
              </w:rPr>
              <w:t>Establecimientos Mixtos (Comerciales y Oficinas)</w:t>
            </w:r>
          </w:p>
        </w:tc>
        <w:tc>
          <w:tcPr>
            <w:tcW w:w="2552" w:type="dxa"/>
            <w:vAlign w:val="center"/>
          </w:tcPr>
          <w:p w14:paraId="65484124" w14:textId="433261CE" w:rsidR="00952E36" w:rsidRPr="00B04E48" w:rsidRDefault="00952E36" w:rsidP="00D21786">
            <w:pPr>
              <w:jc w:val="center"/>
              <w:rPr>
                <w:rFonts w:ascii="Arial" w:hAnsi="Arial" w:cs="Arial"/>
                <w:color w:val="000000"/>
                <w:sz w:val="21"/>
                <w:szCs w:val="21"/>
              </w:rPr>
            </w:pPr>
            <w:r>
              <w:rPr>
                <w:rFonts w:ascii="Arial" w:eastAsia="Times New Roman" w:hAnsi="Arial" w:cs="Arial"/>
                <w:color w:val="000000"/>
                <w:sz w:val="21"/>
                <w:szCs w:val="21"/>
              </w:rPr>
              <w:t xml:space="preserve">0,50 x </w:t>
            </w:r>
            <w:r w:rsidR="00D21786">
              <w:rPr>
                <w:rFonts w:ascii="Arial" w:eastAsia="Times New Roman" w:hAnsi="Arial" w:cs="Arial"/>
                <w:color w:val="000000"/>
                <w:sz w:val="21"/>
                <w:szCs w:val="21"/>
              </w:rPr>
              <w:t xml:space="preserve">P </w:t>
            </w:r>
            <w:r>
              <w:rPr>
                <w:rFonts w:ascii="Arial" w:eastAsia="Times New Roman" w:hAnsi="Arial" w:cs="Arial"/>
                <w:color w:val="000000"/>
                <w:sz w:val="21"/>
                <w:szCs w:val="21"/>
              </w:rPr>
              <w:t>x AB x 0,02</w:t>
            </w:r>
          </w:p>
        </w:tc>
      </w:tr>
      <w:tr w:rsidR="00952E36" w:rsidRPr="00B04E48" w14:paraId="6ACF510E" w14:textId="77777777" w:rsidTr="00CE4516">
        <w:trPr>
          <w:trHeight w:val="724"/>
          <w:jc w:val="center"/>
        </w:trPr>
        <w:tc>
          <w:tcPr>
            <w:tcW w:w="2405" w:type="dxa"/>
            <w:vAlign w:val="center"/>
            <w:hideMark/>
          </w:tcPr>
          <w:p w14:paraId="4F5C67E8" w14:textId="339BFC07" w:rsidR="00952E36" w:rsidRPr="00B04E48" w:rsidRDefault="00952E36" w:rsidP="00952E36">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Edificaciones Asistenciales</w:t>
            </w:r>
            <w:r>
              <w:rPr>
                <w:rFonts w:ascii="Arial" w:eastAsia="Times New Roman" w:hAnsi="Arial" w:cs="Arial"/>
                <w:color w:val="000000"/>
                <w:sz w:val="21"/>
                <w:szCs w:val="21"/>
              </w:rPr>
              <w:t xml:space="preserve"> Privadas</w:t>
            </w:r>
          </w:p>
        </w:tc>
        <w:tc>
          <w:tcPr>
            <w:tcW w:w="2552" w:type="dxa"/>
            <w:vAlign w:val="center"/>
          </w:tcPr>
          <w:p w14:paraId="6DD6F704" w14:textId="17AB495F" w:rsidR="00952E36"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52E36" w:rsidRPr="00B04E48" w14:paraId="1B125C3D" w14:textId="77777777" w:rsidTr="00CE4516">
        <w:trPr>
          <w:trHeight w:val="724"/>
          <w:jc w:val="center"/>
        </w:trPr>
        <w:tc>
          <w:tcPr>
            <w:tcW w:w="2405" w:type="dxa"/>
            <w:vAlign w:val="center"/>
            <w:hideMark/>
          </w:tcPr>
          <w:p w14:paraId="2E6588FD" w14:textId="77777777" w:rsidR="00952E36" w:rsidRPr="00B04E48" w:rsidRDefault="00952E36" w:rsidP="00952E36">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Edificaciones Industriales</w:t>
            </w:r>
          </w:p>
        </w:tc>
        <w:tc>
          <w:tcPr>
            <w:tcW w:w="2552" w:type="dxa"/>
            <w:vAlign w:val="center"/>
          </w:tcPr>
          <w:p w14:paraId="5CCF62E9" w14:textId="7494C28E" w:rsidR="00952E36"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0,60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52E36" w:rsidRPr="00B04E48" w14:paraId="04FE18DE" w14:textId="77777777" w:rsidTr="00CE4516">
        <w:trPr>
          <w:trHeight w:val="724"/>
          <w:jc w:val="center"/>
        </w:trPr>
        <w:tc>
          <w:tcPr>
            <w:tcW w:w="2405" w:type="dxa"/>
            <w:vAlign w:val="center"/>
            <w:hideMark/>
          </w:tcPr>
          <w:p w14:paraId="2A69509A" w14:textId="32D3B6A3" w:rsidR="00952E36" w:rsidRPr="00B04E48" w:rsidRDefault="00952E36" w:rsidP="00952E36">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 xml:space="preserve">Edificaciones destinadas a </w:t>
            </w:r>
            <w:r>
              <w:rPr>
                <w:rFonts w:ascii="Arial" w:eastAsia="Times New Roman" w:hAnsi="Arial" w:cs="Arial"/>
                <w:color w:val="000000"/>
                <w:sz w:val="21"/>
                <w:szCs w:val="21"/>
              </w:rPr>
              <w:t>estacionamientos</w:t>
            </w:r>
          </w:p>
        </w:tc>
        <w:tc>
          <w:tcPr>
            <w:tcW w:w="2552" w:type="dxa"/>
            <w:vAlign w:val="center"/>
          </w:tcPr>
          <w:p w14:paraId="049C8DF1" w14:textId="2412F808" w:rsidR="00952E36"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0,50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52E36" w:rsidRPr="00B04E48" w14:paraId="22C220F6" w14:textId="77777777" w:rsidTr="00CE4516">
        <w:trPr>
          <w:trHeight w:val="725"/>
          <w:jc w:val="center"/>
        </w:trPr>
        <w:tc>
          <w:tcPr>
            <w:tcW w:w="2405" w:type="dxa"/>
            <w:vAlign w:val="center"/>
            <w:hideMark/>
          </w:tcPr>
          <w:p w14:paraId="37607DB9" w14:textId="5B61E76E" w:rsidR="00952E36" w:rsidRPr="00E339BB" w:rsidRDefault="00952E36" w:rsidP="00952E36">
            <w:pPr>
              <w:jc w:val="center"/>
              <w:rPr>
                <w:rFonts w:ascii="Arial" w:eastAsia="Times New Roman" w:hAnsi="Arial" w:cs="Arial"/>
                <w:color w:val="000000"/>
                <w:sz w:val="20"/>
                <w:szCs w:val="20"/>
              </w:rPr>
            </w:pPr>
            <w:r w:rsidRPr="00E339BB">
              <w:rPr>
                <w:rFonts w:ascii="Arial" w:eastAsia="Times New Roman" w:hAnsi="Arial" w:cs="Arial"/>
                <w:color w:val="000000"/>
                <w:sz w:val="20"/>
                <w:szCs w:val="20"/>
              </w:rPr>
              <w:t>Edificaciones Culturales, filantrópicas, educativas y religiosas</w:t>
            </w:r>
          </w:p>
        </w:tc>
        <w:tc>
          <w:tcPr>
            <w:tcW w:w="2552" w:type="dxa"/>
            <w:vAlign w:val="center"/>
          </w:tcPr>
          <w:p w14:paraId="7689E279" w14:textId="5BE6E029" w:rsidR="00952E36" w:rsidRPr="00B04E48" w:rsidRDefault="00952E36" w:rsidP="00D21786">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0,50 x </w:t>
            </w:r>
            <w:r w:rsidR="00D21786">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bl>
    <w:p w14:paraId="6E14D24E" w14:textId="0947B607" w:rsidR="00952E36" w:rsidRDefault="00952E36" w:rsidP="00952E36">
      <w:pPr>
        <w:spacing w:after="0" w:line="240" w:lineRule="auto"/>
        <w:ind w:right="-40"/>
        <w:rPr>
          <w:rFonts w:ascii="Arial" w:hAnsi="Arial" w:cs="Arial"/>
          <w:sz w:val="18"/>
          <w:szCs w:val="18"/>
          <w:vertAlign w:val="superscript"/>
        </w:rPr>
      </w:pPr>
      <w:r w:rsidRPr="00847FA9">
        <w:rPr>
          <w:rFonts w:ascii="Arial" w:hAnsi="Arial" w:cs="Arial"/>
          <w:sz w:val="18"/>
          <w:szCs w:val="18"/>
        </w:rPr>
        <w:t>AB: Área Bruta en m</w:t>
      </w:r>
      <w:r w:rsidRPr="00847FA9">
        <w:rPr>
          <w:rFonts w:ascii="Arial" w:hAnsi="Arial" w:cs="Arial"/>
          <w:sz w:val="18"/>
          <w:szCs w:val="18"/>
          <w:vertAlign w:val="superscript"/>
        </w:rPr>
        <w:t>2</w:t>
      </w:r>
    </w:p>
    <w:p w14:paraId="1FFDB2F1" w14:textId="77777777" w:rsidR="00CE4516" w:rsidRPr="00847FA9" w:rsidRDefault="00CE4516" w:rsidP="00952E36">
      <w:pPr>
        <w:spacing w:after="0" w:line="240" w:lineRule="auto"/>
        <w:ind w:right="-40"/>
        <w:rPr>
          <w:rFonts w:ascii="Arial" w:hAnsi="Arial" w:cs="Arial"/>
          <w:sz w:val="18"/>
          <w:szCs w:val="18"/>
        </w:rPr>
      </w:pPr>
    </w:p>
    <w:p w14:paraId="6859E2AC" w14:textId="77777777" w:rsidR="00847FA9" w:rsidRPr="00B04E48" w:rsidRDefault="00847FA9" w:rsidP="00CE4516">
      <w:pPr>
        <w:spacing w:before="80" w:after="80" w:line="264" w:lineRule="auto"/>
        <w:ind w:right="-40"/>
        <w:jc w:val="right"/>
        <w:rPr>
          <w:rFonts w:ascii="Arial" w:hAnsi="Arial" w:cs="Arial"/>
          <w:b/>
        </w:rPr>
      </w:pPr>
      <w:r w:rsidRPr="00B04E48">
        <w:rPr>
          <w:rFonts w:ascii="Arial" w:hAnsi="Arial" w:cs="Arial"/>
          <w:b/>
        </w:rPr>
        <w:t>Modificación de una edificación, cambio de uso o adecuación a las variables urbanas fundamentales</w:t>
      </w:r>
    </w:p>
    <w:p w14:paraId="5B59CEDA" w14:textId="72E76FCF" w:rsidR="00847FA9" w:rsidRDefault="00847FA9"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14</w:t>
      </w:r>
      <w:r w:rsidRPr="00B04E48">
        <w:rPr>
          <w:rFonts w:ascii="Arial" w:hAnsi="Arial" w:cs="Arial"/>
        </w:rPr>
        <w:t xml:space="preserve">.  La solicitud de revisión de un proyecto de modificación de una edificación, cambio de uso o adecuación a las variables urbanas fundamentales, causará una tasa </w:t>
      </w:r>
      <w:r w:rsidR="00A2654E">
        <w:rPr>
          <w:rFonts w:ascii="Arial" w:hAnsi="Arial" w:cs="Arial"/>
        </w:rPr>
        <w:t>igual a la</w:t>
      </w:r>
      <w:r w:rsidRPr="00B04E48">
        <w:rPr>
          <w:rFonts w:ascii="Arial" w:hAnsi="Arial" w:cs="Arial"/>
        </w:rPr>
        <w:t xml:space="preserve"> establecida </w:t>
      </w:r>
      <w:r w:rsidR="00A2654E">
        <w:rPr>
          <w:rFonts w:ascii="Arial" w:hAnsi="Arial" w:cs="Arial"/>
        </w:rPr>
        <w:t xml:space="preserve">en el </w:t>
      </w:r>
      <w:r w:rsidR="00A2654E" w:rsidRPr="00AA1859">
        <w:rPr>
          <w:rFonts w:ascii="Arial" w:hAnsi="Arial" w:cs="Arial"/>
        </w:rPr>
        <w:t xml:space="preserve">artículo </w:t>
      </w:r>
      <w:r w:rsidR="00E339BB" w:rsidRPr="00AA1859">
        <w:rPr>
          <w:rFonts w:ascii="Arial" w:hAnsi="Arial" w:cs="Arial"/>
        </w:rPr>
        <w:t>13</w:t>
      </w:r>
      <w:r w:rsidR="00A2654E" w:rsidRPr="00AA1859">
        <w:rPr>
          <w:rFonts w:ascii="Arial" w:hAnsi="Arial" w:cs="Arial"/>
        </w:rPr>
        <w:t>,</w:t>
      </w:r>
      <w:r w:rsidR="00A2654E">
        <w:rPr>
          <w:rFonts w:ascii="Arial" w:hAnsi="Arial" w:cs="Arial"/>
        </w:rPr>
        <w:t xml:space="preserve"> según el </w:t>
      </w:r>
      <w:r w:rsidRPr="00B04E48">
        <w:rPr>
          <w:rFonts w:ascii="Arial" w:hAnsi="Arial" w:cs="Arial"/>
        </w:rPr>
        <w:t>uso propuesto, calculada sobre el área bruta a ser intervenida.</w:t>
      </w:r>
    </w:p>
    <w:p w14:paraId="19F2EECF" w14:textId="77777777" w:rsidR="008608B8" w:rsidRDefault="008608B8" w:rsidP="00CE4516">
      <w:pPr>
        <w:spacing w:before="80" w:after="80" w:line="264" w:lineRule="auto"/>
        <w:ind w:right="-40"/>
        <w:jc w:val="both"/>
        <w:rPr>
          <w:rFonts w:ascii="Arial" w:hAnsi="Arial" w:cs="Arial"/>
        </w:rPr>
      </w:pPr>
    </w:p>
    <w:p w14:paraId="11EA3EE5" w14:textId="77777777" w:rsidR="00952E36" w:rsidRPr="00B04E48" w:rsidRDefault="00952E36" w:rsidP="00CE4516">
      <w:pPr>
        <w:spacing w:before="80" w:after="80" w:line="264" w:lineRule="auto"/>
        <w:ind w:right="-40"/>
        <w:jc w:val="right"/>
        <w:rPr>
          <w:rFonts w:ascii="Arial" w:hAnsi="Arial" w:cs="Arial"/>
          <w:b/>
        </w:rPr>
      </w:pPr>
      <w:r w:rsidRPr="00B04E48">
        <w:rPr>
          <w:rFonts w:ascii="Arial" w:hAnsi="Arial" w:cs="Arial"/>
          <w:b/>
        </w:rPr>
        <w:t>Solicitud de Constancia de Cumplimiento de Variables Urbanas Fundamentales para Urbanizaciones</w:t>
      </w:r>
    </w:p>
    <w:p w14:paraId="627B86B2" w14:textId="33B949DE" w:rsidR="00952E36" w:rsidRDefault="00952E36" w:rsidP="00CE4516">
      <w:pPr>
        <w:spacing w:before="80" w:after="8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15</w:t>
      </w:r>
      <w:r w:rsidRPr="00B04E48">
        <w:rPr>
          <w:rFonts w:ascii="Arial" w:hAnsi="Arial" w:cs="Arial"/>
        </w:rPr>
        <w:t>. La solicitud de constancia de cumplimiento de variables urbanas fundamentales, en los casos de revisión de proyecto para la construcción de una urbanización, causará una tasa administrativa, dividida en dos partes iguales, una al momento de la realización del trámite y una al momento de recibirla, indicada en la forma siguiente:</w:t>
      </w:r>
    </w:p>
    <w:tbl>
      <w:tblPr>
        <w:tblStyle w:val="Tablaconcuadrcula"/>
        <w:tblW w:w="4957" w:type="dxa"/>
        <w:jc w:val="center"/>
        <w:tblLook w:val="04A0" w:firstRow="1" w:lastRow="0" w:firstColumn="1" w:lastColumn="0" w:noHBand="0" w:noVBand="1"/>
      </w:tblPr>
      <w:tblGrid>
        <w:gridCol w:w="2405"/>
        <w:gridCol w:w="2552"/>
      </w:tblGrid>
      <w:tr w:rsidR="00847FA9" w:rsidRPr="00B04E48" w14:paraId="431A4E6C" w14:textId="77777777" w:rsidTr="00E339BB">
        <w:trPr>
          <w:trHeight w:val="642"/>
          <w:tblHeader/>
          <w:jc w:val="center"/>
        </w:trPr>
        <w:tc>
          <w:tcPr>
            <w:tcW w:w="2405" w:type="dxa"/>
            <w:shd w:val="clear" w:color="auto" w:fill="D9D9D9" w:themeFill="background1" w:themeFillShade="D9"/>
            <w:vAlign w:val="center"/>
            <w:hideMark/>
          </w:tcPr>
          <w:p w14:paraId="181C729A" w14:textId="77777777" w:rsidR="00847FA9" w:rsidRPr="00B04E48" w:rsidRDefault="00847FA9" w:rsidP="00B65D9C">
            <w:pPr>
              <w:jc w:val="center"/>
              <w:rPr>
                <w:rFonts w:ascii="Arial" w:eastAsia="Times New Roman" w:hAnsi="Arial" w:cs="Arial"/>
                <w:b/>
                <w:bCs/>
                <w:sz w:val="21"/>
                <w:szCs w:val="21"/>
              </w:rPr>
            </w:pPr>
            <w:r w:rsidRPr="00B04E48">
              <w:rPr>
                <w:rFonts w:ascii="Arial" w:eastAsia="Times New Roman" w:hAnsi="Arial" w:cs="Arial"/>
                <w:b/>
                <w:color w:val="000000"/>
                <w:sz w:val="21"/>
                <w:szCs w:val="21"/>
                <w:lang w:eastAsia="es-VE"/>
              </w:rPr>
              <w:t>TIPO DE EDIFICACIÓN</w:t>
            </w:r>
          </w:p>
        </w:tc>
        <w:tc>
          <w:tcPr>
            <w:tcW w:w="2552" w:type="dxa"/>
            <w:shd w:val="clear" w:color="auto" w:fill="D9D9D9" w:themeFill="background1" w:themeFillShade="D9"/>
            <w:vAlign w:val="center"/>
            <w:hideMark/>
          </w:tcPr>
          <w:p w14:paraId="16653120" w14:textId="77777777" w:rsidR="00847FA9" w:rsidRPr="00B04E48" w:rsidRDefault="00847FA9" w:rsidP="00B65D9C">
            <w:pPr>
              <w:jc w:val="center"/>
              <w:rPr>
                <w:rFonts w:ascii="Arial" w:eastAsia="Times New Roman" w:hAnsi="Arial" w:cs="Arial"/>
                <w:b/>
                <w:bCs/>
                <w:sz w:val="21"/>
                <w:szCs w:val="21"/>
              </w:rPr>
            </w:pPr>
            <w:r w:rsidRPr="00B04E48">
              <w:rPr>
                <w:rFonts w:ascii="Arial" w:eastAsia="Times New Roman" w:hAnsi="Arial" w:cs="Arial"/>
                <w:b/>
                <w:bCs/>
                <w:sz w:val="21"/>
                <w:szCs w:val="21"/>
              </w:rPr>
              <w:t>TASA</w:t>
            </w:r>
          </w:p>
        </w:tc>
      </w:tr>
      <w:tr w:rsidR="00847FA9" w:rsidRPr="00B04E48" w14:paraId="08D0BE66" w14:textId="77777777" w:rsidTr="00CE4516">
        <w:trPr>
          <w:trHeight w:val="690"/>
          <w:jc w:val="center"/>
        </w:trPr>
        <w:tc>
          <w:tcPr>
            <w:tcW w:w="2405" w:type="dxa"/>
            <w:vAlign w:val="center"/>
            <w:hideMark/>
          </w:tcPr>
          <w:p w14:paraId="633F6F1B" w14:textId="77777777" w:rsidR="00847FA9" w:rsidRPr="00B04E48" w:rsidRDefault="00847FA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Vivienda de Cualquier Naturaleza</w:t>
            </w:r>
          </w:p>
        </w:tc>
        <w:tc>
          <w:tcPr>
            <w:tcW w:w="2552" w:type="dxa"/>
            <w:vAlign w:val="center"/>
          </w:tcPr>
          <w:p w14:paraId="139651E7" w14:textId="462F8D77" w:rsidR="00847FA9" w:rsidRPr="00B04E48" w:rsidRDefault="00847FA9" w:rsidP="008608B8">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0,20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847FA9" w:rsidRPr="00B04E48" w14:paraId="0960B01D" w14:textId="77777777" w:rsidTr="00CE4516">
        <w:trPr>
          <w:trHeight w:val="690"/>
          <w:jc w:val="center"/>
        </w:trPr>
        <w:tc>
          <w:tcPr>
            <w:tcW w:w="2405" w:type="dxa"/>
            <w:vAlign w:val="center"/>
            <w:hideMark/>
          </w:tcPr>
          <w:p w14:paraId="467A6228" w14:textId="77777777" w:rsidR="00847FA9" w:rsidRPr="00B04E48" w:rsidRDefault="00847FA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Establecimientos Comerciales</w:t>
            </w:r>
          </w:p>
        </w:tc>
        <w:tc>
          <w:tcPr>
            <w:tcW w:w="2552" w:type="dxa"/>
            <w:vAlign w:val="center"/>
          </w:tcPr>
          <w:p w14:paraId="60146482" w14:textId="6A02EA36" w:rsidR="00847FA9" w:rsidRPr="00B04E48" w:rsidRDefault="00847FA9" w:rsidP="008608B8">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0,30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847FA9" w:rsidRPr="00B04E48" w14:paraId="3314E96D" w14:textId="77777777" w:rsidTr="00CE4516">
        <w:trPr>
          <w:trHeight w:val="690"/>
          <w:jc w:val="center"/>
        </w:trPr>
        <w:tc>
          <w:tcPr>
            <w:tcW w:w="2405" w:type="dxa"/>
            <w:vAlign w:val="center"/>
            <w:hideMark/>
          </w:tcPr>
          <w:p w14:paraId="5DF34143" w14:textId="77777777" w:rsidR="00847FA9" w:rsidRPr="00B04E48" w:rsidRDefault="00847FA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lastRenderedPageBreak/>
              <w:t>Edificaciones Asistenciales</w:t>
            </w:r>
            <w:r>
              <w:rPr>
                <w:rFonts w:ascii="Arial" w:eastAsia="Times New Roman" w:hAnsi="Arial" w:cs="Arial"/>
                <w:color w:val="000000"/>
                <w:sz w:val="21"/>
                <w:szCs w:val="21"/>
              </w:rPr>
              <w:t xml:space="preserve"> Privadas</w:t>
            </w:r>
          </w:p>
        </w:tc>
        <w:tc>
          <w:tcPr>
            <w:tcW w:w="2552" w:type="dxa"/>
            <w:vAlign w:val="center"/>
          </w:tcPr>
          <w:p w14:paraId="581B86F2" w14:textId="0BC724EA" w:rsidR="00847FA9" w:rsidRPr="00B04E48" w:rsidRDefault="00847FA9" w:rsidP="008608B8">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0,30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847FA9" w:rsidRPr="00B04E48" w14:paraId="7B4BB62C" w14:textId="77777777" w:rsidTr="00CE4516">
        <w:trPr>
          <w:trHeight w:val="690"/>
          <w:jc w:val="center"/>
        </w:trPr>
        <w:tc>
          <w:tcPr>
            <w:tcW w:w="2405" w:type="dxa"/>
            <w:vAlign w:val="center"/>
            <w:hideMark/>
          </w:tcPr>
          <w:p w14:paraId="5B44F0C9" w14:textId="77777777" w:rsidR="00847FA9" w:rsidRPr="00121CED" w:rsidRDefault="00847FA9" w:rsidP="00B65D9C">
            <w:pPr>
              <w:jc w:val="center"/>
              <w:rPr>
                <w:rFonts w:ascii="Arial" w:eastAsia="Times New Roman" w:hAnsi="Arial" w:cs="Arial"/>
                <w:color w:val="000000"/>
                <w:sz w:val="20"/>
                <w:szCs w:val="20"/>
              </w:rPr>
            </w:pPr>
            <w:r w:rsidRPr="00121CED">
              <w:rPr>
                <w:rFonts w:ascii="Arial" w:eastAsia="Times New Roman" w:hAnsi="Arial" w:cs="Arial"/>
                <w:color w:val="000000"/>
                <w:sz w:val="20"/>
                <w:szCs w:val="20"/>
              </w:rPr>
              <w:t>Edificaciones Culturales, filantrópicas, educativas y religiosas</w:t>
            </w:r>
          </w:p>
        </w:tc>
        <w:tc>
          <w:tcPr>
            <w:tcW w:w="2552" w:type="dxa"/>
            <w:vAlign w:val="center"/>
          </w:tcPr>
          <w:p w14:paraId="7ED638BD" w14:textId="33196360" w:rsidR="00847FA9" w:rsidRPr="00B04E48" w:rsidRDefault="00847FA9" w:rsidP="008608B8">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bl>
    <w:p w14:paraId="67967233" w14:textId="77777777" w:rsidR="00847FA9" w:rsidRPr="00847FA9" w:rsidRDefault="00847FA9" w:rsidP="00847FA9">
      <w:pPr>
        <w:spacing w:after="0" w:line="240" w:lineRule="auto"/>
        <w:ind w:right="-40"/>
        <w:rPr>
          <w:rFonts w:ascii="Arial" w:hAnsi="Arial" w:cs="Arial"/>
          <w:sz w:val="18"/>
          <w:szCs w:val="18"/>
        </w:rPr>
      </w:pPr>
      <w:r w:rsidRPr="00847FA9">
        <w:rPr>
          <w:rFonts w:ascii="Arial" w:hAnsi="Arial" w:cs="Arial"/>
          <w:sz w:val="18"/>
          <w:szCs w:val="18"/>
        </w:rPr>
        <w:t>AB: Área Bruta en m</w:t>
      </w:r>
      <w:r w:rsidRPr="00847FA9">
        <w:rPr>
          <w:rFonts w:ascii="Arial" w:hAnsi="Arial" w:cs="Arial"/>
          <w:sz w:val="18"/>
          <w:szCs w:val="18"/>
          <w:vertAlign w:val="superscript"/>
        </w:rPr>
        <w:t>2</w:t>
      </w:r>
    </w:p>
    <w:p w14:paraId="185BCA57" w14:textId="77777777" w:rsidR="00847FA9" w:rsidRPr="00B04E48" w:rsidRDefault="00847FA9" w:rsidP="00CE4516">
      <w:pPr>
        <w:spacing w:before="80" w:after="80" w:line="264" w:lineRule="auto"/>
        <w:ind w:right="-40"/>
        <w:jc w:val="right"/>
        <w:rPr>
          <w:rFonts w:ascii="Arial" w:hAnsi="Arial" w:cs="Arial"/>
          <w:b/>
        </w:rPr>
      </w:pPr>
      <w:r w:rsidRPr="00B04E48">
        <w:rPr>
          <w:rFonts w:ascii="Arial" w:hAnsi="Arial" w:cs="Arial"/>
          <w:b/>
        </w:rPr>
        <w:t>Tasa complementaria por diferencias en la base imponible</w:t>
      </w:r>
    </w:p>
    <w:p w14:paraId="146E3304" w14:textId="2F1EA1D4" w:rsidR="00847FA9" w:rsidRPr="00B04E48" w:rsidRDefault="00847FA9"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16</w:t>
      </w:r>
      <w:r w:rsidRPr="00B04E48">
        <w:rPr>
          <w:rFonts w:ascii="Arial" w:hAnsi="Arial" w:cs="Arial"/>
        </w:rPr>
        <w:t xml:space="preserve">.  Si luego de efectuada la revisión del proyecto, la </w:t>
      </w:r>
      <w:r w:rsidR="00121CED">
        <w:rPr>
          <w:rFonts w:ascii="Arial" w:hAnsi="Arial" w:cs="Arial"/>
        </w:rPr>
        <w:t>Dirección del Ejecutivo Municipal con competencia en materia de Planificación y Control Urbano</w:t>
      </w:r>
      <w:r w:rsidRPr="00B04E48">
        <w:rPr>
          <w:rFonts w:ascii="Arial" w:hAnsi="Arial" w:cs="Arial"/>
        </w:rPr>
        <w:t xml:space="preserve">, constata una diferencia superior en </w:t>
      </w:r>
      <w:r w:rsidRPr="00AA1859">
        <w:rPr>
          <w:rFonts w:ascii="Arial" w:hAnsi="Arial" w:cs="Arial"/>
        </w:rPr>
        <w:t>metros cuadrados (</w:t>
      </w:r>
      <w:r w:rsidRPr="00AA1859">
        <w:rPr>
          <w:rFonts w:ascii="Arial" w:eastAsia="Times New Roman" w:hAnsi="Arial" w:cs="Arial"/>
          <w:color w:val="000000"/>
          <w:lang w:val="pt-BR"/>
        </w:rPr>
        <w:t>m</w:t>
      </w:r>
      <w:r w:rsidRPr="00AA1859">
        <w:rPr>
          <w:rFonts w:ascii="Arial" w:eastAsia="Times New Roman" w:hAnsi="Arial" w:cs="Arial"/>
          <w:color w:val="000000"/>
          <w:vertAlign w:val="superscript"/>
          <w:lang w:val="pt-BR"/>
        </w:rPr>
        <w:t>2</w:t>
      </w:r>
      <w:r w:rsidRPr="00AA1859">
        <w:rPr>
          <w:rFonts w:ascii="Arial" w:hAnsi="Arial" w:cs="Arial"/>
        </w:rPr>
        <w:t>) del área bruta de construcción presentada en el proyecto,</w:t>
      </w:r>
      <w:r w:rsidRPr="00B04E48">
        <w:rPr>
          <w:rFonts w:ascii="Arial" w:hAnsi="Arial" w:cs="Arial"/>
        </w:rPr>
        <w:t xml:space="preserve"> el interesado deberá pagar sobre la diferencia en metros cuadrados (</w:t>
      </w:r>
      <w:r w:rsidRPr="00B04E48">
        <w:rPr>
          <w:rFonts w:ascii="Arial" w:eastAsia="Times New Roman" w:hAnsi="Arial" w:cs="Arial"/>
          <w:color w:val="000000"/>
          <w:lang w:val="pt-BR"/>
        </w:rPr>
        <w:t>m</w:t>
      </w:r>
      <w:r w:rsidRPr="00B04E48">
        <w:rPr>
          <w:rFonts w:ascii="Arial" w:eastAsia="Times New Roman" w:hAnsi="Arial" w:cs="Arial"/>
          <w:color w:val="000000"/>
          <w:vertAlign w:val="superscript"/>
          <w:lang w:val="pt-BR"/>
        </w:rPr>
        <w:t>2</w:t>
      </w:r>
      <w:r w:rsidRPr="00B04E48">
        <w:rPr>
          <w:rFonts w:ascii="Arial" w:hAnsi="Arial" w:cs="Arial"/>
        </w:rPr>
        <w:t xml:space="preserve">) no declarados o modificados, según lo dispuesto en la tabla contenida en </w:t>
      </w:r>
      <w:r w:rsidR="00E339BB">
        <w:rPr>
          <w:rFonts w:ascii="Arial" w:hAnsi="Arial" w:cs="Arial"/>
        </w:rPr>
        <w:t>los</w:t>
      </w:r>
      <w:r w:rsidRPr="00B04E48">
        <w:rPr>
          <w:rFonts w:ascii="Arial" w:hAnsi="Arial" w:cs="Arial"/>
        </w:rPr>
        <w:t xml:space="preserve"> </w:t>
      </w:r>
      <w:r w:rsidRPr="00AA1859">
        <w:rPr>
          <w:rFonts w:ascii="Arial" w:hAnsi="Arial" w:cs="Arial"/>
        </w:rPr>
        <w:t>artículo</w:t>
      </w:r>
      <w:r w:rsidR="00E339BB" w:rsidRPr="00AA1859">
        <w:rPr>
          <w:rFonts w:ascii="Arial" w:hAnsi="Arial" w:cs="Arial"/>
        </w:rPr>
        <w:t>s</w:t>
      </w:r>
      <w:r w:rsidRPr="00AA1859">
        <w:rPr>
          <w:rFonts w:ascii="Arial" w:hAnsi="Arial" w:cs="Arial"/>
        </w:rPr>
        <w:t xml:space="preserve"> </w:t>
      </w:r>
      <w:r w:rsidR="00E339BB" w:rsidRPr="00AA1859">
        <w:rPr>
          <w:rFonts w:ascii="Arial" w:hAnsi="Arial" w:cs="Arial"/>
        </w:rPr>
        <w:t>13 y 15</w:t>
      </w:r>
      <w:r w:rsidRPr="00B04E48">
        <w:rPr>
          <w:rFonts w:ascii="Arial" w:hAnsi="Arial" w:cs="Arial"/>
        </w:rPr>
        <w:t xml:space="preserve"> de esta Ordenanza.</w:t>
      </w:r>
    </w:p>
    <w:p w14:paraId="62A7D7E6" w14:textId="77777777" w:rsidR="00847FA9" w:rsidRDefault="00847FA9" w:rsidP="00CE4516">
      <w:pPr>
        <w:spacing w:before="80" w:after="80" w:line="264" w:lineRule="auto"/>
        <w:ind w:right="-40"/>
        <w:rPr>
          <w:rFonts w:ascii="Arial" w:hAnsi="Arial" w:cs="Arial"/>
        </w:rPr>
      </w:pPr>
    </w:p>
    <w:p w14:paraId="5C127C47" w14:textId="77777777" w:rsidR="00847FA9" w:rsidRDefault="00847FA9" w:rsidP="00CE4516">
      <w:pPr>
        <w:spacing w:before="80" w:after="80" w:line="264" w:lineRule="auto"/>
        <w:ind w:right="-40"/>
        <w:jc w:val="both"/>
        <w:rPr>
          <w:rFonts w:ascii="Arial" w:hAnsi="Arial" w:cs="Arial"/>
        </w:rPr>
      </w:pPr>
      <w:r w:rsidRPr="00745BDA">
        <w:rPr>
          <w:rFonts w:ascii="Arial" w:hAnsi="Arial" w:cs="Arial"/>
          <w:b/>
        </w:rPr>
        <w:t>PARÁGRAFO ÚNICO</w:t>
      </w:r>
      <w:r>
        <w:rPr>
          <w:rFonts w:ascii="Arial" w:hAnsi="Arial" w:cs="Arial"/>
        </w:rPr>
        <w:t xml:space="preserve">: El pago </w:t>
      </w:r>
      <w:r w:rsidRPr="00B04E48">
        <w:rPr>
          <w:rFonts w:ascii="Arial" w:hAnsi="Arial" w:cs="Arial"/>
        </w:rPr>
        <w:t>sobre la diferencia en metros cuadrados (</w:t>
      </w:r>
      <w:r w:rsidRPr="00B04E48">
        <w:rPr>
          <w:rFonts w:ascii="Arial" w:eastAsia="Times New Roman" w:hAnsi="Arial" w:cs="Arial"/>
          <w:color w:val="000000"/>
          <w:lang w:val="pt-BR"/>
        </w:rPr>
        <w:t>m</w:t>
      </w:r>
      <w:r w:rsidRPr="00B04E48">
        <w:rPr>
          <w:rFonts w:ascii="Arial" w:eastAsia="Times New Roman" w:hAnsi="Arial" w:cs="Arial"/>
          <w:color w:val="000000"/>
          <w:vertAlign w:val="superscript"/>
          <w:lang w:val="pt-BR"/>
        </w:rPr>
        <w:t>2</w:t>
      </w:r>
      <w:r w:rsidRPr="00B04E48">
        <w:rPr>
          <w:rFonts w:ascii="Arial" w:hAnsi="Arial" w:cs="Arial"/>
        </w:rPr>
        <w:t>) no declarados o modificados</w:t>
      </w:r>
      <w:r>
        <w:rPr>
          <w:rFonts w:ascii="Arial" w:hAnsi="Arial" w:cs="Arial"/>
        </w:rPr>
        <w:t xml:space="preserve"> </w:t>
      </w:r>
      <w:r w:rsidRPr="00AA1859">
        <w:rPr>
          <w:rFonts w:ascii="Arial" w:hAnsi="Arial" w:cs="Arial"/>
        </w:rPr>
        <w:t>no autoriza en modo</w:t>
      </w:r>
      <w:r>
        <w:rPr>
          <w:rFonts w:ascii="Arial" w:hAnsi="Arial" w:cs="Arial"/>
        </w:rPr>
        <w:t xml:space="preserve"> alguno a superar los índices establecidos en la respectiva zonificación, ni alteración o modificación de las Variables Urbanas Fundamentales correspondientes al inmueble al que se refiere el proyecto.</w:t>
      </w:r>
    </w:p>
    <w:p w14:paraId="4533102A" w14:textId="77777777" w:rsidR="00AA1859" w:rsidRPr="00B04E48" w:rsidRDefault="00AA1859" w:rsidP="00CE4516">
      <w:pPr>
        <w:spacing w:before="80" w:after="80" w:line="264" w:lineRule="auto"/>
        <w:ind w:right="-40"/>
        <w:jc w:val="both"/>
        <w:rPr>
          <w:rFonts w:ascii="Arial" w:hAnsi="Arial" w:cs="Arial"/>
        </w:rPr>
      </w:pPr>
    </w:p>
    <w:p w14:paraId="744B204B" w14:textId="519F2B32" w:rsidR="00952E36" w:rsidRPr="00B04E48" w:rsidRDefault="00D21786" w:rsidP="00CE4516">
      <w:pPr>
        <w:spacing w:before="80" w:after="80" w:line="264" w:lineRule="auto"/>
        <w:ind w:right="-40"/>
        <w:jc w:val="right"/>
        <w:rPr>
          <w:rFonts w:ascii="Arial" w:hAnsi="Arial" w:cs="Arial"/>
          <w:b/>
        </w:rPr>
      </w:pPr>
      <w:r>
        <w:rPr>
          <w:rFonts w:ascii="Arial" w:hAnsi="Arial" w:cs="Arial"/>
          <w:b/>
        </w:rPr>
        <w:t>Permiso para Construcciones</w:t>
      </w:r>
      <w:r w:rsidR="00933319">
        <w:rPr>
          <w:rFonts w:ascii="Arial" w:hAnsi="Arial" w:cs="Arial"/>
          <w:b/>
        </w:rPr>
        <w:t xml:space="preserve"> Menores</w:t>
      </w:r>
      <w:r w:rsidR="00952E36" w:rsidRPr="00B04E48">
        <w:rPr>
          <w:rFonts w:ascii="Arial" w:hAnsi="Arial" w:cs="Arial"/>
          <w:b/>
        </w:rPr>
        <w:t xml:space="preserve"> </w:t>
      </w:r>
    </w:p>
    <w:p w14:paraId="0122D091" w14:textId="2132881A" w:rsidR="00952E36" w:rsidRDefault="00952E36"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17</w:t>
      </w:r>
      <w:r w:rsidRPr="00B04E48">
        <w:rPr>
          <w:rFonts w:ascii="Arial" w:hAnsi="Arial" w:cs="Arial"/>
          <w:b/>
        </w:rPr>
        <w:t>.</w:t>
      </w:r>
      <w:r w:rsidRPr="00B04E48">
        <w:rPr>
          <w:rFonts w:ascii="Arial" w:hAnsi="Arial" w:cs="Arial"/>
        </w:rPr>
        <w:t xml:space="preserve"> La solicitud de </w:t>
      </w:r>
      <w:r w:rsidR="00D21786">
        <w:rPr>
          <w:rFonts w:ascii="Arial" w:hAnsi="Arial" w:cs="Arial"/>
        </w:rPr>
        <w:t xml:space="preserve">Construcciones </w:t>
      </w:r>
      <w:r w:rsidR="00933319">
        <w:rPr>
          <w:rFonts w:ascii="Arial" w:hAnsi="Arial" w:cs="Arial"/>
        </w:rPr>
        <w:t xml:space="preserve"> Menores</w:t>
      </w:r>
      <w:r w:rsidR="00D21786">
        <w:rPr>
          <w:rFonts w:ascii="Arial" w:hAnsi="Arial" w:cs="Arial"/>
        </w:rPr>
        <w:t xml:space="preserve"> a 500 M2 </w:t>
      </w:r>
      <w:r w:rsidRPr="00B04E48">
        <w:rPr>
          <w:rFonts w:ascii="Arial" w:hAnsi="Arial" w:cs="Arial"/>
        </w:rPr>
        <w:t xml:space="preserve"> causará el pago de una tasa administrativa, indicada en la forma siguiente.</w:t>
      </w:r>
    </w:p>
    <w:p w14:paraId="2A9C13F4" w14:textId="77777777" w:rsidR="00D21786" w:rsidRDefault="00D21786" w:rsidP="00CE4516">
      <w:pPr>
        <w:spacing w:before="80" w:after="80" w:line="264" w:lineRule="auto"/>
        <w:ind w:right="-40"/>
        <w:jc w:val="both"/>
        <w:rPr>
          <w:rFonts w:ascii="Arial" w:hAnsi="Arial" w:cs="Arial"/>
        </w:rPr>
      </w:pPr>
    </w:p>
    <w:tbl>
      <w:tblPr>
        <w:tblStyle w:val="Tablaconcuadrcula"/>
        <w:tblW w:w="4815" w:type="dxa"/>
        <w:jc w:val="center"/>
        <w:tblLook w:val="04A0" w:firstRow="1" w:lastRow="0" w:firstColumn="1" w:lastColumn="0" w:noHBand="0" w:noVBand="1"/>
      </w:tblPr>
      <w:tblGrid>
        <w:gridCol w:w="2263"/>
        <w:gridCol w:w="2552"/>
      </w:tblGrid>
      <w:tr w:rsidR="00933319" w:rsidRPr="00B04E48" w14:paraId="04D5FEEF" w14:textId="77777777" w:rsidTr="00121CED">
        <w:trPr>
          <w:cantSplit/>
          <w:trHeight w:val="537"/>
          <w:tblHeader/>
          <w:jc w:val="center"/>
        </w:trPr>
        <w:tc>
          <w:tcPr>
            <w:tcW w:w="2263" w:type="dxa"/>
            <w:shd w:val="clear" w:color="auto" w:fill="D9D9D9" w:themeFill="background1" w:themeFillShade="D9"/>
            <w:vAlign w:val="center"/>
            <w:hideMark/>
          </w:tcPr>
          <w:p w14:paraId="4DBFAE66" w14:textId="77777777" w:rsidR="00933319" w:rsidRPr="00B04E48" w:rsidRDefault="00933319" w:rsidP="00B65D9C">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2552" w:type="dxa"/>
            <w:shd w:val="clear" w:color="auto" w:fill="D9D9D9" w:themeFill="background1" w:themeFillShade="D9"/>
            <w:vAlign w:val="center"/>
            <w:hideMark/>
          </w:tcPr>
          <w:p w14:paraId="4D926914" w14:textId="77777777" w:rsidR="00933319" w:rsidRPr="00B04E48" w:rsidRDefault="00933319" w:rsidP="00B65D9C">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933319" w:rsidRPr="00B04E48" w14:paraId="7568BC5B" w14:textId="77777777" w:rsidTr="00121CED">
        <w:trPr>
          <w:trHeight w:val="588"/>
          <w:jc w:val="center"/>
        </w:trPr>
        <w:tc>
          <w:tcPr>
            <w:tcW w:w="2263" w:type="dxa"/>
            <w:vAlign w:val="center"/>
            <w:hideMark/>
          </w:tcPr>
          <w:p w14:paraId="20A1C20F" w14:textId="395462C1" w:rsidR="00933319" w:rsidRPr="00B04E48" w:rsidRDefault="00933319" w:rsidP="00B65D9C">
            <w:pPr>
              <w:jc w:val="center"/>
              <w:rPr>
                <w:rFonts w:ascii="Arial" w:eastAsia="Times New Roman" w:hAnsi="Arial" w:cs="Arial"/>
                <w:sz w:val="22"/>
                <w:szCs w:val="22"/>
              </w:rPr>
            </w:pPr>
            <w:r>
              <w:rPr>
                <w:rFonts w:ascii="Arial" w:eastAsia="Times New Roman" w:hAnsi="Arial" w:cs="Arial"/>
                <w:sz w:val="22"/>
                <w:szCs w:val="22"/>
              </w:rPr>
              <w:t>Reparaciones Menores</w:t>
            </w:r>
          </w:p>
        </w:tc>
        <w:tc>
          <w:tcPr>
            <w:tcW w:w="2552" w:type="dxa"/>
            <w:noWrap/>
            <w:vAlign w:val="center"/>
          </w:tcPr>
          <w:p w14:paraId="789E8BDE" w14:textId="1E79072C" w:rsidR="00933319" w:rsidRPr="00933319" w:rsidRDefault="00933319" w:rsidP="008608B8">
            <w:pPr>
              <w:jc w:val="center"/>
              <w:rPr>
                <w:rFonts w:ascii="Arial" w:eastAsia="Times New Roman" w:hAnsi="Arial" w:cs="Arial"/>
                <w:sz w:val="20"/>
                <w:szCs w:val="20"/>
                <w:lang w:val="pt-BR"/>
              </w:rPr>
            </w:pPr>
            <w:r w:rsidRPr="00933319">
              <w:rPr>
                <w:rFonts w:ascii="Arial" w:eastAsia="Times New Roman" w:hAnsi="Arial" w:cs="Arial"/>
                <w:color w:val="000000"/>
                <w:sz w:val="20"/>
                <w:szCs w:val="20"/>
              </w:rPr>
              <w:t xml:space="preserve">0,01 x </w:t>
            </w:r>
            <w:r w:rsidR="008608B8">
              <w:rPr>
                <w:rFonts w:ascii="Arial" w:eastAsia="Times New Roman" w:hAnsi="Arial" w:cs="Arial"/>
                <w:color w:val="000000"/>
                <w:sz w:val="20"/>
                <w:szCs w:val="20"/>
              </w:rPr>
              <w:t>P</w:t>
            </w:r>
            <w:r w:rsidRPr="00933319">
              <w:rPr>
                <w:rFonts w:ascii="Arial" w:eastAsia="Times New Roman" w:hAnsi="Arial" w:cs="Arial"/>
                <w:color w:val="000000"/>
                <w:sz w:val="20"/>
                <w:szCs w:val="20"/>
              </w:rPr>
              <w:t xml:space="preserve"> x AR x 0,02</w:t>
            </w:r>
          </w:p>
        </w:tc>
      </w:tr>
    </w:tbl>
    <w:p w14:paraId="36D28EF3" w14:textId="77777777" w:rsidR="00847FA9" w:rsidRPr="00847FA9" w:rsidRDefault="00847FA9" w:rsidP="00933319">
      <w:pPr>
        <w:spacing w:after="0" w:line="240" w:lineRule="auto"/>
        <w:ind w:right="-40"/>
        <w:rPr>
          <w:rFonts w:ascii="Arial" w:hAnsi="Arial" w:cs="Arial"/>
          <w:sz w:val="6"/>
          <w:szCs w:val="6"/>
        </w:rPr>
      </w:pPr>
    </w:p>
    <w:p w14:paraId="2F20E7B0" w14:textId="0D10D815" w:rsidR="00933319" w:rsidRPr="00847FA9" w:rsidRDefault="00933319" w:rsidP="00933319">
      <w:pPr>
        <w:spacing w:after="0" w:line="240" w:lineRule="auto"/>
        <w:ind w:right="-40"/>
        <w:rPr>
          <w:rFonts w:ascii="Arial" w:hAnsi="Arial" w:cs="Arial"/>
          <w:sz w:val="18"/>
          <w:szCs w:val="18"/>
        </w:rPr>
      </w:pPr>
      <w:r w:rsidRPr="00847FA9">
        <w:rPr>
          <w:rFonts w:ascii="Arial" w:hAnsi="Arial" w:cs="Arial"/>
          <w:sz w:val="18"/>
          <w:szCs w:val="18"/>
        </w:rPr>
        <w:t>AR: Área a Reparar en m</w:t>
      </w:r>
      <w:r w:rsidRPr="00847FA9">
        <w:rPr>
          <w:rFonts w:ascii="Arial" w:hAnsi="Arial" w:cs="Arial"/>
          <w:sz w:val="18"/>
          <w:szCs w:val="18"/>
          <w:vertAlign w:val="superscript"/>
        </w:rPr>
        <w:t>2</w:t>
      </w:r>
    </w:p>
    <w:p w14:paraId="4C3C1D4C" w14:textId="3DB75B46" w:rsidR="00933319" w:rsidRPr="00B04E48" w:rsidRDefault="00933319" w:rsidP="00933319">
      <w:pPr>
        <w:spacing w:before="240" w:after="120" w:line="240" w:lineRule="auto"/>
        <w:ind w:right="-40"/>
        <w:jc w:val="right"/>
        <w:rPr>
          <w:rFonts w:ascii="Arial" w:hAnsi="Arial" w:cs="Arial"/>
          <w:b/>
        </w:rPr>
      </w:pPr>
      <w:r w:rsidRPr="00B04E48">
        <w:rPr>
          <w:rFonts w:ascii="Arial" w:hAnsi="Arial" w:cs="Arial"/>
          <w:b/>
        </w:rPr>
        <w:t xml:space="preserve">Solicitud de </w:t>
      </w:r>
      <w:r w:rsidR="00885749">
        <w:rPr>
          <w:rFonts w:ascii="Arial" w:hAnsi="Arial" w:cs="Arial"/>
          <w:b/>
        </w:rPr>
        <w:t>Constancia de Regularización de la C</w:t>
      </w:r>
      <w:r w:rsidRPr="00B04E48">
        <w:rPr>
          <w:rFonts w:ascii="Arial" w:hAnsi="Arial" w:cs="Arial"/>
          <w:b/>
        </w:rPr>
        <w:t>onstrucción</w:t>
      </w:r>
      <w:r w:rsidR="0056364D">
        <w:rPr>
          <w:rFonts w:ascii="Arial" w:hAnsi="Arial" w:cs="Arial"/>
          <w:b/>
        </w:rPr>
        <w:t xml:space="preserve"> (Cédula Ocupacional)</w:t>
      </w:r>
    </w:p>
    <w:p w14:paraId="393CD9A1" w14:textId="161FEBEE" w:rsidR="00933319" w:rsidRDefault="00933319" w:rsidP="00933319">
      <w:pPr>
        <w:spacing w:before="120" w:after="12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18</w:t>
      </w:r>
      <w:r w:rsidRPr="00B04E48">
        <w:rPr>
          <w:rFonts w:ascii="Arial" w:hAnsi="Arial" w:cs="Arial"/>
          <w:b/>
        </w:rPr>
        <w:t xml:space="preserve">. </w:t>
      </w:r>
      <w:r w:rsidRPr="00B04E48">
        <w:rPr>
          <w:rFonts w:ascii="Arial" w:hAnsi="Arial" w:cs="Arial"/>
        </w:rPr>
        <w:t>La solicitud de constancia de regularización de la construcción, causará una tasa administrativa, indicada en la forma siguiente:</w:t>
      </w:r>
    </w:p>
    <w:tbl>
      <w:tblPr>
        <w:tblStyle w:val="Tablaconcuadrcula"/>
        <w:tblW w:w="5098" w:type="dxa"/>
        <w:jc w:val="center"/>
        <w:tblLook w:val="04A0" w:firstRow="1" w:lastRow="0" w:firstColumn="1" w:lastColumn="0" w:noHBand="0" w:noVBand="1"/>
      </w:tblPr>
      <w:tblGrid>
        <w:gridCol w:w="2405"/>
        <w:gridCol w:w="2693"/>
      </w:tblGrid>
      <w:tr w:rsidR="00933319" w:rsidRPr="00B04E48" w14:paraId="6D15B5CB" w14:textId="77777777" w:rsidTr="00CE4516">
        <w:trPr>
          <w:trHeight w:val="533"/>
          <w:tblHeader/>
          <w:jc w:val="center"/>
        </w:trPr>
        <w:tc>
          <w:tcPr>
            <w:tcW w:w="2405" w:type="dxa"/>
            <w:shd w:val="clear" w:color="auto" w:fill="D9D9D9" w:themeFill="background1" w:themeFillShade="D9"/>
            <w:vAlign w:val="center"/>
            <w:hideMark/>
          </w:tcPr>
          <w:p w14:paraId="42E1D4D0" w14:textId="77777777" w:rsidR="00933319" w:rsidRPr="00B04E48" w:rsidRDefault="00933319" w:rsidP="00B65D9C">
            <w:pPr>
              <w:jc w:val="center"/>
              <w:rPr>
                <w:rFonts w:ascii="Arial" w:eastAsia="Times New Roman" w:hAnsi="Arial" w:cs="Arial"/>
                <w:b/>
                <w:bCs/>
                <w:sz w:val="21"/>
                <w:szCs w:val="21"/>
              </w:rPr>
            </w:pPr>
            <w:r w:rsidRPr="00B04E48">
              <w:rPr>
                <w:rFonts w:ascii="Arial" w:eastAsia="Times New Roman" w:hAnsi="Arial" w:cs="Arial"/>
                <w:b/>
                <w:color w:val="000000"/>
                <w:sz w:val="21"/>
                <w:szCs w:val="21"/>
                <w:lang w:eastAsia="es-VE"/>
              </w:rPr>
              <w:t>TIPO DE EDIFICACIÓN</w:t>
            </w:r>
          </w:p>
        </w:tc>
        <w:tc>
          <w:tcPr>
            <w:tcW w:w="2693" w:type="dxa"/>
            <w:shd w:val="clear" w:color="auto" w:fill="D9D9D9" w:themeFill="background1" w:themeFillShade="D9"/>
            <w:vAlign w:val="center"/>
            <w:hideMark/>
          </w:tcPr>
          <w:p w14:paraId="6CAE12D7" w14:textId="77777777" w:rsidR="00933319" w:rsidRPr="00B04E48" w:rsidRDefault="00933319" w:rsidP="00B65D9C">
            <w:pPr>
              <w:jc w:val="center"/>
              <w:rPr>
                <w:rFonts w:ascii="Arial" w:eastAsia="Times New Roman" w:hAnsi="Arial" w:cs="Arial"/>
                <w:b/>
                <w:bCs/>
                <w:sz w:val="21"/>
                <w:szCs w:val="21"/>
              </w:rPr>
            </w:pPr>
            <w:r w:rsidRPr="00B04E48">
              <w:rPr>
                <w:rFonts w:ascii="Arial" w:eastAsia="Times New Roman" w:hAnsi="Arial" w:cs="Arial"/>
                <w:b/>
                <w:bCs/>
                <w:sz w:val="21"/>
                <w:szCs w:val="21"/>
              </w:rPr>
              <w:t>TASA</w:t>
            </w:r>
          </w:p>
        </w:tc>
      </w:tr>
      <w:tr w:rsidR="00933319" w:rsidRPr="00B04E48" w14:paraId="2BBF4D3A" w14:textId="77777777" w:rsidTr="00CE4516">
        <w:trPr>
          <w:trHeight w:val="724"/>
          <w:jc w:val="center"/>
        </w:trPr>
        <w:tc>
          <w:tcPr>
            <w:tcW w:w="2405" w:type="dxa"/>
            <w:vAlign w:val="center"/>
            <w:hideMark/>
          </w:tcPr>
          <w:p w14:paraId="74EC17F7" w14:textId="77777777" w:rsidR="00933319" w:rsidRPr="00B04E48" w:rsidRDefault="0093331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Vivienda de Cualquier Naturaleza</w:t>
            </w:r>
          </w:p>
        </w:tc>
        <w:tc>
          <w:tcPr>
            <w:tcW w:w="2693" w:type="dxa"/>
            <w:vAlign w:val="center"/>
          </w:tcPr>
          <w:p w14:paraId="20605C3D" w14:textId="50E6E258" w:rsidR="00933319" w:rsidRPr="00B04E48" w:rsidRDefault="00933319" w:rsidP="008608B8">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0,30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2741FFBD" w14:textId="77777777" w:rsidTr="00CE4516">
        <w:trPr>
          <w:trHeight w:val="724"/>
          <w:jc w:val="center"/>
        </w:trPr>
        <w:tc>
          <w:tcPr>
            <w:tcW w:w="2405" w:type="dxa"/>
            <w:vAlign w:val="center"/>
            <w:hideMark/>
          </w:tcPr>
          <w:p w14:paraId="65028555" w14:textId="77777777" w:rsidR="00933319" w:rsidRPr="00B04E48" w:rsidRDefault="0093331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Oficinas</w:t>
            </w:r>
          </w:p>
        </w:tc>
        <w:tc>
          <w:tcPr>
            <w:tcW w:w="2693" w:type="dxa"/>
            <w:vAlign w:val="center"/>
          </w:tcPr>
          <w:p w14:paraId="2CC1F0DC" w14:textId="736E21EC" w:rsidR="00933319" w:rsidRPr="00B04E48" w:rsidRDefault="00933319" w:rsidP="00A2654E">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6A8426EF" w14:textId="77777777" w:rsidTr="00CE4516">
        <w:trPr>
          <w:trHeight w:val="724"/>
          <w:jc w:val="center"/>
        </w:trPr>
        <w:tc>
          <w:tcPr>
            <w:tcW w:w="2405" w:type="dxa"/>
            <w:vAlign w:val="center"/>
            <w:hideMark/>
          </w:tcPr>
          <w:p w14:paraId="29FCCB01" w14:textId="77777777" w:rsidR="00933319" w:rsidRPr="00B04E48" w:rsidRDefault="0093331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lastRenderedPageBreak/>
              <w:t>Establecimientos Comerciales</w:t>
            </w:r>
          </w:p>
        </w:tc>
        <w:tc>
          <w:tcPr>
            <w:tcW w:w="2693" w:type="dxa"/>
            <w:vAlign w:val="center"/>
          </w:tcPr>
          <w:p w14:paraId="6204BAEE" w14:textId="3873DA37" w:rsidR="00933319" w:rsidRPr="00B04E48" w:rsidRDefault="00933319" w:rsidP="00A2654E">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75D26031" w14:textId="77777777" w:rsidTr="00CE4516">
        <w:trPr>
          <w:trHeight w:val="724"/>
          <w:jc w:val="center"/>
        </w:trPr>
        <w:tc>
          <w:tcPr>
            <w:tcW w:w="2405" w:type="dxa"/>
            <w:vAlign w:val="center"/>
          </w:tcPr>
          <w:p w14:paraId="6AD67CEF" w14:textId="77777777" w:rsidR="00933319" w:rsidRPr="00B04E48" w:rsidRDefault="00933319" w:rsidP="00B65D9C">
            <w:pPr>
              <w:jc w:val="center"/>
              <w:rPr>
                <w:rFonts w:ascii="Arial" w:eastAsia="Times New Roman" w:hAnsi="Arial" w:cs="Arial"/>
                <w:color w:val="000000"/>
                <w:sz w:val="21"/>
                <w:szCs w:val="21"/>
              </w:rPr>
            </w:pPr>
            <w:r>
              <w:rPr>
                <w:rFonts w:ascii="Arial" w:eastAsia="Times New Roman" w:hAnsi="Arial" w:cs="Arial"/>
                <w:color w:val="000000"/>
                <w:sz w:val="21"/>
                <w:szCs w:val="21"/>
              </w:rPr>
              <w:t>Establecimientos Mixtos (Comerciales y Oficinas)</w:t>
            </w:r>
          </w:p>
        </w:tc>
        <w:tc>
          <w:tcPr>
            <w:tcW w:w="2693" w:type="dxa"/>
            <w:vAlign w:val="center"/>
          </w:tcPr>
          <w:p w14:paraId="4183BC0F" w14:textId="1100134E" w:rsidR="00933319" w:rsidRPr="00B04E48" w:rsidRDefault="00933319" w:rsidP="00A2654E">
            <w:pPr>
              <w:jc w:val="center"/>
              <w:rPr>
                <w:rFonts w:ascii="Arial" w:hAnsi="Arial" w:cs="Arial"/>
                <w:color w:val="000000"/>
                <w:sz w:val="21"/>
                <w:szCs w:val="21"/>
              </w:rPr>
            </w:pPr>
            <w:r>
              <w:rPr>
                <w:rFonts w:ascii="Arial" w:eastAsia="Times New Roman" w:hAnsi="Arial" w:cs="Arial"/>
                <w:color w:val="000000"/>
                <w:sz w:val="21"/>
                <w:szCs w:val="21"/>
              </w:rPr>
              <w:t xml:space="preserve">0,50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16297800" w14:textId="77777777" w:rsidTr="00CE4516">
        <w:trPr>
          <w:trHeight w:val="724"/>
          <w:jc w:val="center"/>
        </w:trPr>
        <w:tc>
          <w:tcPr>
            <w:tcW w:w="2405" w:type="dxa"/>
            <w:vAlign w:val="center"/>
            <w:hideMark/>
          </w:tcPr>
          <w:p w14:paraId="22C1225A" w14:textId="77777777" w:rsidR="00933319" w:rsidRPr="00B04E48" w:rsidRDefault="0093331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Edificaciones Asistenciales</w:t>
            </w:r>
            <w:r>
              <w:rPr>
                <w:rFonts w:ascii="Arial" w:eastAsia="Times New Roman" w:hAnsi="Arial" w:cs="Arial"/>
                <w:color w:val="000000"/>
                <w:sz w:val="21"/>
                <w:szCs w:val="21"/>
              </w:rPr>
              <w:t xml:space="preserve"> Privadas</w:t>
            </w:r>
          </w:p>
        </w:tc>
        <w:tc>
          <w:tcPr>
            <w:tcW w:w="2693" w:type="dxa"/>
            <w:vAlign w:val="center"/>
          </w:tcPr>
          <w:p w14:paraId="664F958F" w14:textId="26CFB3BA" w:rsidR="00933319" w:rsidRPr="00B04E48" w:rsidRDefault="00933319" w:rsidP="00A2654E">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0,40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12DBB0B6" w14:textId="77777777" w:rsidTr="00CE4516">
        <w:trPr>
          <w:trHeight w:val="724"/>
          <w:jc w:val="center"/>
        </w:trPr>
        <w:tc>
          <w:tcPr>
            <w:tcW w:w="2405" w:type="dxa"/>
            <w:vAlign w:val="center"/>
            <w:hideMark/>
          </w:tcPr>
          <w:p w14:paraId="4FED64CD" w14:textId="77777777" w:rsidR="00933319" w:rsidRPr="00B04E48" w:rsidRDefault="0093331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Edificaciones Industriales</w:t>
            </w:r>
          </w:p>
        </w:tc>
        <w:tc>
          <w:tcPr>
            <w:tcW w:w="2693" w:type="dxa"/>
            <w:vAlign w:val="center"/>
          </w:tcPr>
          <w:p w14:paraId="6140ED47" w14:textId="5E4E13B5" w:rsidR="00933319" w:rsidRPr="00B04E48" w:rsidRDefault="00933319" w:rsidP="00A2654E">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0,60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7D68C353" w14:textId="77777777" w:rsidTr="00CE4516">
        <w:trPr>
          <w:trHeight w:val="724"/>
          <w:jc w:val="center"/>
        </w:trPr>
        <w:tc>
          <w:tcPr>
            <w:tcW w:w="2405" w:type="dxa"/>
            <w:vAlign w:val="center"/>
            <w:hideMark/>
          </w:tcPr>
          <w:p w14:paraId="1116E985" w14:textId="77777777" w:rsidR="00933319" w:rsidRPr="00B04E48" w:rsidRDefault="00933319" w:rsidP="00B65D9C">
            <w:pPr>
              <w:jc w:val="center"/>
              <w:rPr>
                <w:rFonts w:ascii="Arial" w:eastAsia="Times New Roman" w:hAnsi="Arial" w:cs="Arial"/>
                <w:color w:val="000000"/>
                <w:sz w:val="21"/>
                <w:szCs w:val="21"/>
              </w:rPr>
            </w:pPr>
            <w:r w:rsidRPr="00B04E48">
              <w:rPr>
                <w:rFonts w:ascii="Arial" w:eastAsia="Times New Roman" w:hAnsi="Arial" w:cs="Arial"/>
                <w:color w:val="000000"/>
                <w:sz w:val="21"/>
                <w:szCs w:val="21"/>
              </w:rPr>
              <w:t xml:space="preserve">Edificaciones destinadas a </w:t>
            </w:r>
            <w:r>
              <w:rPr>
                <w:rFonts w:ascii="Arial" w:eastAsia="Times New Roman" w:hAnsi="Arial" w:cs="Arial"/>
                <w:color w:val="000000"/>
                <w:sz w:val="21"/>
                <w:szCs w:val="21"/>
              </w:rPr>
              <w:t>estacionamientos</w:t>
            </w:r>
          </w:p>
        </w:tc>
        <w:tc>
          <w:tcPr>
            <w:tcW w:w="2693" w:type="dxa"/>
            <w:vAlign w:val="center"/>
          </w:tcPr>
          <w:p w14:paraId="37095E05" w14:textId="469C3A3E" w:rsidR="00933319" w:rsidRPr="00B04E48" w:rsidRDefault="00933319" w:rsidP="00A2654E">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0,50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r w:rsidR="00933319" w:rsidRPr="00B04E48" w14:paraId="180A73B1" w14:textId="77777777" w:rsidTr="00CE4516">
        <w:trPr>
          <w:trHeight w:val="725"/>
          <w:jc w:val="center"/>
        </w:trPr>
        <w:tc>
          <w:tcPr>
            <w:tcW w:w="2405" w:type="dxa"/>
            <w:vAlign w:val="center"/>
            <w:hideMark/>
          </w:tcPr>
          <w:p w14:paraId="371A3B5E" w14:textId="77777777" w:rsidR="00933319" w:rsidRPr="00121CED" w:rsidRDefault="00933319" w:rsidP="00B65D9C">
            <w:pPr>
              <w:jc w:val="center"/>
              <w:rPr>
                <w:rFonts w:ascii="Arial" w:eastAsia="Times New Roman" w:hAnsi="Arial" w:cs="Arial"/>
                <w:color w:val="000000"/>
                <w:sz w:val="20"/>
                <w:szCs w:val="20"/>
              </w:rPr>
            </w:pPr>
            <w:r w:rsidRPr="00121CED">
              <w:rPr>
                <w:rFonts w:ascii="Arial" w:eastAsia="Times New Roman" w:hAnsi="Arial" w:cs="Arial"/>
                <w:color w:val="000000"/>
                <w:sz w:val="20"/>
                <w:szCs w:val="20"/>
              </w:rPr>
              <w:t>Edificaciones Culturales, filantrópicas, educativas y religiosas</w:t>
            </w:r>
          </w:p>
        </w:tc>
        <w:tc>
          <w:tcPr>
            <w:tcW w:w="2693" w:type="dxa"/>
            <w:vAlign w:val="center"/>
          </w:tcPr>
          <w:p w14:paraId="04645480" w14:textId="46477E7F" w:rsidR="00933319" w:rsidRPr="00B04E48" w:rsidRDefault="00933319" w:rsidP="00A2654E">
            <w:pPr>
              <w:jc w:val="center"/>
              <w:rPr>
                <w:rFonts w:ascii="Arial" w:eastAsia="Times New Roman" w:hAnsi="Arial" w:cs="Arial"/>
                <w:color w:val="000000"/>
                <w:sz w:val="21"/>
                <w:szCs w:val="21"/>
              </w:rPr>
            </w:pPr>
            <w:r>
              <w:rPr>
                <w:rFonts w:ascii="Arial" w:eastAsia="Times New Roman" w:hAnsi="Arial" w:cs="Arial"/>
                <w:color w:val="000000"/>
                <w:sz w:val="21"/>
                <w:szCs w:val="21"/>
              </w:rPr>
              <w:t xml:space="preserve">0,50 x </w:t>
            </w:r>
            <w:r w:rsidR="008608B8">
              <w:rPr>
                <w:rFonts w:ascii="Arial" w:eastAsia="Times New Roman" w:hAnsi="Arial" w:cs="Arial"/>
                <w:color w:val="000000"/>
                <w:sz w:val="21"/>
                <w:szCs w:val="21"/>
              </w:rPr>
              <w:t>P</w:t>
            </w:r>
            <w:r>
              <w:rPr>
                <w:rFonts w:ascii="Arial" w:eastAsia="Times New Roman" w:hAnsi="Arial" w:cs="Arial"/>
                <w:color w:val="000000"/>
                <w:sz w:val="21"/>
                <w:szCs w:val="21"/>
              </w:rPr>
              <w:t xml:space="preserve"> x AB x 0,02</w:t>
            </w:r>
          </w:p>
        </w:tc>
      </w:tr>
    </w:tbl>
    <w:p w14:paraId="34DD9D98" w14:textId="77777777" w:rsidR="00847FA9" w:rsidRPr="00847FA9" w:rsidRDefault="00847FA9" w:rsidP="00933319">
      <w:pPr>
        <w:spacing w:after="0" w:line="240" w:lineRule="auto"/>
        <w:ind w:right="-40"/>
        <w:rPr>
          <w:rFonts w:ascii="Arial" w:hAnsi="Arial" w:cs="Arial"/>
          <w:sz w:val="6"/>
          <w:szCs w:val="6"/>
        </w:rPr>
      </w:pPr>
    </w:p>
    <w:p w14:paraId="0EA7DE98" w14:textId="77777777" w:rsidR="00933319" w:rsidRPr="00847FA9" w:rsidRDefault="00933319" w:rsidP="00933319">
      <w:pPr>
        <w:spacing w:after="0" w:line="240" w:lineRule="auto"/>
        <w:ind w:right="-40"/>
        <w:rPr>
          <w:rFonts w:ascii="Arial" w:hAnsi="Arial" w:cs="Arial"/>
          <w:sz w:val="18"/>
          <w:szCs w:val="18"/>
        </w:rPr>
      </w:pPr>
      <w:r w:rsidRPr="00847FA9">
        <w:rPr>
          <w:rFonts w:ascii="Arial" w:hAnsi="Arial" w:cs="Arial"/>
          <w:sz w:val="18"/>
          <w:szCs w:val="18"/>
        </w:rPr>
        <w:t>AB: Área Bruta en m</w:t>
      </w:r>
      <w:r w:rsidRPr="00847FA9">
        <w:rPr>
          <w:rFonts w:ascii="Arial" w:hAnsi="Arial" w:cs="Arial"/>
          <w:sz w:val="18"/>
          <w:szCs w:val="18"/>
          <w:vertAlign w:val="superscript"/>
        </w:rPr>
        <w:t>2</w:t>
      </w:r>
    </w:p>
    <w:p w14:paraId="5B9F7B08" w14:textId="77777777" w:rsidR="00A2654E" w:rsidRDefault="00A2654E" w:rsidP="00A2654E">
      <w:pPr>
        <w:spacing w:after="0" w:line="240" w:lineRule="auto"/>
        <w:ind w:right="-40"/>
        <w:rPr>
          <w:rFonts w:ascii="Arial" w:hAnsi="Arial" w:cs="Arial"/>
          <w:sz w:val="18"/>
          <w:szCs w:val="18"/>
        </w:rPr>
      </w:pPr>
    </w:p>
    <w:p w14:paraId="6D430752" w14:textId="70949889" w:rsidR="00885749" w:rsidRDefault="00885749"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19</w:t>
      </w:r>
      <w:r w:rsidRPr="00B04E48">
        <w:rPr>
          <w:rFonts w:ascii="Arial" w:hAnsi="Arial" w:cs="Arial"/>
          <w:b/>
        </w:rPr>
        <w:t xml:space="preserve">. </w:t>
      </w:r>
      <w:r>
        <w:rPr>
          <w:rFonts w:ascii="Arial" w:hAnsi="Arial" w:cs="Arial"/>
        </w:rPr>
        <w:t xml:space="preserve">El pago de la Tasa Administrativa por concepto de solicitud de Constancia de Regularización de la Construcción, será realizada en dos partes: la primera, correspondiente al </w:t>
      </w:r>
      <w:r w:rsidRPr="00AA1859">
        <w:rPr>
          <w:rFonts w:ascii="Arial" w:hAnsi="Arial" w:cs="Arial"/>
        </w:rPr>
        <w:t>50% al momento de presentar la solicitud y la segunda, correspondiente al 50% al</w:t>
      </w:r>
      <w:r>
        <w:rPr>
          <w:rFonts w:ascii="Arial" w:hAnsi="Arial" w:cs="Arial"/>
        </w:rPr>
        <w:t xml:space="preserve"> momento de recibir la constancia y la misma será calculada, de acuerdo a los valores de la tabla del artículo </w:t>
      </w:r>
      <w:r w:rsidR="00CE4516">
        <w:rPr>
          <w:rFonts w:ascii="Arial" w:hAnsi="Arial" w:cs="Arial"/>
        </w:rPr>
        <w:t>18.</w:t>
      </w:r>
    </w:p>
    <w:p w14:paraId="0FACAB5F" w14:textId="77777777" w:rsidR="00AA1859" w:rsidRDefault="00AA1859" w:rsidP="00CE4516">
      <w:pPr>
        <w:spacing w:before="80" w:after="80" w:line="264" w:lineRule="auto"/>
        <w:ind w:right="-40"/>
        <w:jc w:val="right"/>
        <w:rPr>
          <w:rFonts w:ascii="Arial" w:hAnsi="Arial" w:cs="Arial"/>
          <w:b/>
        </w:rPr>
      </w:pPr>
    </w:p>
    <w:p w14:paraId="613C5D89" w14:textId="3094F491" w:rsidR="00933319" w:rsidRPr="00B04E48" w:rsidRDefault="00933319" w:rsidP="00CE4516">
      <w:pPr>
        <w:spacing w:before="80" w:after="80" w:line="264" w:lineRule="auto"/>
        <w:ind w:right="-40"/>
        <w:jc w:val="right"/>
        <w:rPr>
          <w:rFonts w:ascii="Arial" w:hAnsi="Arial" w:cs="Arial"/>
          <w:b/>
        </w:rPr>
      </w:pPr>
      <w:r w:rsidRPr="00AA1859">
        <w:rPr>
          <w:rFonts w:ascii="Arial" w:hAnsi="Arial" w:cs="Arial"/>
          <w:b/>
        </w:rPr>
        <w:t>Edificaciones Destinadas a Varios Usos</w:t>
      </w:r>
    </w:p>
    <w:p w14:paraId="63DD3BB1" w14:textId="50555C72" w:rsidR="00933319" w:rsidRDefault="00933319"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20</w:t>
      </w:r>
      <w:r w:rsidRPr="00B04E48">
        <w:rPr>
          <w:rFonts w:ascii="Arial" w:hAnsi="Arial" w:cs="Arial"/>
          <w:b/>
        </w:rPr>
        <w:t>.</w:t>
      </w:r>
      <w:r w:rsidRPr="00B04E48">
        <w:rPr>
          <w:rFonts w:ascii="Arial" w:hAnsi="Arial" w:cs="Arial"/>
        </w:rPr>
        <w:t xml:space="preserve"> </w:t>
      </w:r>
      <w:r>
        <w:rPr>
          <w:rFonts w:ascii="Arial" w:hAnsi="Arial" w:cs="Arial"/>
        </w:rPr>
        <w:t>Para la aplicación del cobro de la tasa administrativa por Constancia de Ajuste a las Variables Urbanas Fundamentales</w:t>
      </w:r>
      <w:r w:rsidR="008950D5">
        <w:rPr>
          <w:rFonts w:ascii="Arial" w:hAnsi="Arial" w:cs="Arial"/>
        </w:rPr>
        <w:t xml:space="preserve"> para Proyectos Nuevos, </w:t>
      </w:r>
      <w:r w:rsidR="008950D5" w:rsidRPr="008950D5">
        <w:rPr>
          <w:rFonts w:ascii="Arial" w:hAnsi="Arial" w:cs="Arial"/>
        </w:rPr>
        <w:t>Modificación de</w:t>
      </w:r>
      <w:r w:rsidR="008950D5">
        <w:rPr>
          <w:rFonts w:ascii="Arial" w:hAnsi="Arial" w:cs="Arial"/>
        </w:rPr>
        <w:t xml:space="preserve"> una edificación, cambio de uso, </w:t>
      </w:r>
      <w:r w:rsidR="008950D5" w:rsidRPr="008950D5">
        <w:rPr>
          <w:rFonts w:ascii="Arial" w:hAnsi="Arial" w:cs="Arial"/>
        </w:rPr>
        <w:t>adecuación a las variables urbanas fundamentales</w:t>
      </w:r>
      <w:r w:rsidR="008950D5">
        <w:rPr>
          <w:rFonts w:ascii="Arial" w:hAnsi="Arial" w:cs="Arial"/>
        </w:rPr>
        <w:t xml:space="preserve"> o regularización de la Construcción, en los casos de edificaciones destinadas a varios usos, los montos de las tasas se calcularán separadamente, aplicando a cada porción su tasa correspondiente de conformidad con cada área diferenciada.</w:t>
      </w:r>
    </w:p>
    <w:p w14:paraId="75C85BB3" w14:textId="77777777" w:rsidR="00AA1859" w:rsidRDefault="00AA1859" w:rsidP="00CE4516">
      <w:pPr>
        <w:spacing w:before="80" w:after="80" w:line="264" w:lineRule="auto"/>
        <w:ind w:right="-40"/>
        <w:jc w:val="both"/>
        <w:rPr>
          <w:rFonts w:ascii="Arial" w:hAnsi="Arial" w:cs="Arial"/>
        </w:rPr>
      </w:pPr>
    </w:p>
    <w:p w14:paraId="4A33CA60" w14:textId="242D33B7" w:rsidR="00C86342" w:rsidRPr="00B04E48" w:rsidRDefault="00D21786" w:rsidP="00CE4516">
      <w:pPr>
        <w:spacing w:before="80" w:after="80" w:line="264" w:lineRule="auto"/>
        <w:ind w:right="-40"/>
        <w:jc w:val="right"/>
        <w:rPr>
          <w:rFonts w:ascii="Arial" w:hAnsi="Arial" w:cs="Arial"/>
          <w:b/>
        </w:rPr>
      </w:pPr>
      <w:r>
        <w:rPr>
          <w:rFonts w:ascii="Arial" w:hAnsi="Arial" w:cs="Arial"/>
          <w:b/>
        </w:rPr>
        <w:t>Permiso de Construcción Mayor</w:t>
      </w:r>
    </w:p>
    <w:p w14:paraId="3FE7A59C" w14:textId="06287DB2" w:rsidR="00C86342" w:rsidRPr="00B04E48"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21</w:t>
      </w:r>
      <w:r w:rsidRPr="00B04E48">
        <w:rPr>
          <w:rFonts w:ascii="Arial" w:hAnsi="Arial" w:cs="Arial"/>
          <w:b/>
        </w:rPr>
        <w:t>.</w:t>
      </w:r>
      <w:r w:rsidRPr="00B04E48">
        <w:rPr>
          <w:rFonts w:ascii="Arial" w:hAnsi="Arial" w:cs="Arial"/>
        </w:rPr>
        <w:t xml:space="preserve"> La Inspección de </w:t>
      </w:r>
      <w:r w:rsidR="00D21786" w:rsidRPr="00B04E48">
        <w:rPr>
          <w:rFonts w:ascii="Arial" w:hAnsi="Arial" w:cs="Arial"/>
        </w:rPr>
        <w:t>las construcciones mayores</w:t>
      </w:r>
      <w:r w:rsidR="00D21786">
        <w:rPr>
          <w:rFonts w:ascii="Arial" w:hAnsi="Arial" w:cs="Arial"/>
        </w:rPr>
        <w:t xml:space="preserve"> a 500 M2. E</w:t>
      </w:r>
      <w:r w:rsidRPr="00B04E48">
        <w:rPr>
          <w:rFonts w:ascii="Arial" w:hAnsi="Arial" w:cs="Arial"/>
        </w:rPr>
        <w:t xml:space="preserve">dificaciones y urbanizaciones, que permitan la verificación del cumplimiento de las variables urbanas fundamentales y de las normas técnicas nacionales, realizadas </w:t>
      </w:r>
      <w:r w:rsidR="00E02BC7" w:rsidRPr="00B04E48">
        <w:rPr>
          <w:rFonts w:ascii="Arial" w:hAnsi="Arial" w:cs="Arial"/>
        </w:rPr>
        <w:t>bajo la competencia municipal</w:t>
      </w:r>
      <w:r w:rsidRPr="00B04E48">
        <w:rPr>
          <w:rFonts w:ascii="Arial" w:hAnsi="Arial" w:cs="Arial"/>
        </w:rPr>
        <w:t>, causará una tasa administrativa</w:t>
      </w:r>
      <w:r w:rsidR="006D05C3" w:rsidRPr="00B04E48">
        <w:rPr>
          <w:rFonts w:ascii="Arial" w:hAnsi="Arial" w:cs="Arial"/>
        </w:rPr>
        <w:t>,</w:t>
      </w:r>
      <w:r w:rsidRPr="00B04E48">
        <w:rPr>
          <w:rFonts w:ascii="Arial" w:hAnsi="Arial" w:cs="Arial"/>
        </w:rPr>
        <w:t xml:space="preserve"> indicada en la forma siguiente:</w:t>
      </w:r>
    </w:p>
    <w:tbl>
      <w:tblPr>
        <w:tblStyle w:val="Tablaconcuadrcula"/>
        <w:tblW w:w="4957" w:type="dxa"/>
        <w:tblLook w:val="04A0" w:firstRow="1" w:lastRow="0" w:firstColumn="1" w:lastColumn="0" w:noHBand="0" w:noVBand="1"/>
      </w:tblPr>
      <w:tblGrid>
        <w:gridCol w:w="2122"/>
        <w:gridCol w:w="2835"/>
      </w:tblGrid>
      <w:tr w:rsidR="00E02BC7" w:rsidRPr="00B04E48" w14:paraId="7B7A53D0" w14:textId="77777777" w:rsidTr="00121CED">
        <w:trPr>
          <w:trHeight w:val="782"/>
          <w:tblHeader/>
        </w:trPr>
        <w:tc>
          <w:tcPr>
            <w:tcW w:w="2122" w:type="dxa"/>
            <w:shd w:val="clear" w:color="auto" w:fill="D9D9D9" w:themeFill="background1" w:themeFillShade="D9"/>
            <w:vAlign w:val="center"/>
            <w:hideMark/>
          </w:tcPr>
          <w:p w14:paraId="1DF41FD5" w14:textId="600728FC" w:rsidR="00E02BC7" w:rsidRPr="00B04E48" w:rsidRDefault="00BB68F1" w:rsidP="002D2682">
            <w:pPr>
              <w:jc w:val="center"/>
              <w:rPr>
                <w:rFonts w:ascii="Arial" w:eastAsia="Times New Roman" w:hAnsi="Arial" w:cs="Arial"/>
                <w:b/>
                <w:bCs/>
                <w:sz w:val="21"/>
                <w:szCs w:val="21"/>
              </w:rPr>
            </w:pPr>
            <w:r w:rsidRPr="00B04E48">
              <w:rPr>
                <w:rFonts w:ascii="Arial" w:eastAsia="Times New Roman" w:hAnsi="Arial" w:cs="Arial"/>
                <w:b/>
                <w:color w:val="000000"/>
                <w:sz w:val="21"/>
                <w:szCs w:val="21"/>
                <w:lang w:eastAsia="es-VE"/>
              </w:rPr>
              <w:t>TIPO DE EDIFICACIÓN</w:t>
            </w:r>
          </w:p>
        </w:tc>
        <w:tc>
          <w:tcPr>
            <w:tcW w:w="2835" w:type="dxa"/>
            <w:shd w:val="clear" w:color="auto" w:fill="D9D9D9" w:themeFill="background1" w:themeFillShade="D9"/>
            <w:vAlign w:val="center"/>
            <w:hideMark/>
          </w:tcPr>
          <w:p w14:paraId="3975E90C" w14:textId="77777777" w:rsidR="00E02BC7" w:rsidRPr="00B04E48" w:rsidRDefault="00E02BC7" w:rsidP="002D2682">
            <w:pPr>
              <w:jc w:val="center"/>
              <w:rPr>
                <w:rFonts w:ascii="Arial" w:eastAsia="Times New Roman" w:hAnsi="Arial" w:cs="Arial"/>
                <w:b/>
                <w:bCs/>
                <w:sz w:val="21"/>
                <w:szCs w:val="21"/>
              </w:rPr>
            </w:pPr>
            <w:r w:rsidRPr="00B04E48">
              <w:rPr>
                <w:rFonts w:ascii="Arial" w:eastAsia="Times New Roman" w:hAnsi="Arial" w:cs="Arial"/>
                <w:b/>
                <w:bCs/>
                <w:sz w:val="21"/>
                <w:szCs w:val="21"/>
              </w:rPr>
              <w:t>TASA</w:t>
            </w:r>
          </w:p>
        </w:tc>
      </w:tr>
      <w:tr w:rsidR="006D05C3" w:rsidRPr="00B04E48" w14:paraId="24A472C9" w14:textId="77777777" w:rsidTr="00121CED">
        <w:trPr>
          <w:trHeight w:val="690"/>
        </w:trPr>
        <w:tc>
          <w:tcPr>
            <w:tcW w:w="2122" w:type="dxa"/>
            <w:vAlign w:val="center"/>
          </w:tcPr>
          <w:p w14:paraId="1EEE4654" w14:textId="77777777" w:rsidR="006D05C3" w:rsidRPr="00B65D9C" w:rsidRDefault="006D05C3" w:rsidP="006D05C3">
            <w:pPr>
              <w:jc w:val="center"/>
              <w:rPr>
                <w:rFonts w:ascii="Arial" w:eastAsia="Times New Roman" w:hAnsi="Arial" w:cs="Arial"/>
                <w:color w:val="000000"/>
                <w:sz w:val="20"/>
                <w:szCs w:val="20"/>
              </w:rPr>
            </w:pPr>
            <w:r w:rsidRPr="00B65D9C">
              <w:rPr>
                <w:rFonts w:ascii="Arial" w:eastAsia="Times New Roman" w:hAnsi="Arial" w:cs="Arial"/>
                <w:color w:val="000000"/>
                <w:sz w:val="20"/>
                <w:szCs w:val="20"/>
              </w:rPr>
              <w:t>Vivienda Unifamiliar o Bifamiliar</w:t>
            </w:r>
          </w:p>
        </w:tc>
        <w:tc>
          <w:tcPr>
            <w:tcW w:w="2835" w:type="dxa"/>
            <w:vAlign w:val="center"/>
          </w:tcPr>
          <w:p w14:paraId="360CD06B" w14:textId="0CB290AA" w:rsidR="006D05C3" w:rsidRPr="00B65D9C" w:rsidRDefault="00B65D9C" w:rsidP="00A2654E">
            <w:pPr>
              <w:jc w:val="center"/>
              <w:rPr>
                <w:rFonts w:ascii="Arial" w:eastAsia="Times New Roman" w:hAnsi="Arial" w:cs="Arial"/>
                <w:color w:val="000000"/>
                <w:sz w:val="19"/>
                <w:szCs w:val="19"/>
                <w:lang w:val="pt-BR"/>
              </w:rPr>
            </w:pPr>
            <w:r w:rsidRPr="00B65D9C">
              <w:rPr>
                <w:rFonts w:ascii="Arial" w:hAnsi="Arial" w:cs="Arial"/>
                <w:color w:val="000000"/>
                <w:sz w:val="19"/>
                <w:szCs w:val="19"/>
              </w:rPr>
              <w:t xml:space="preserve">0,25 x 0,20 x </w:t>
            </w:r>
            <w:r w:rsidR="000F1F22">
              <w:rPr>
                <w:rFonts w:ascii="Arial" w:eastAsia="Times New Roman" w:hAnsi="Arial" w:cs="Arial"/>
                <w:color w:val="000000"/>
                <w:sz w:val="21"/>
                <w:szCs w:val="21"/>
              </w:rPr>
              <w:t>P</w:t>
            </w:r>
            <w:r w:rsidR="000F1F22" w:rsidRPr="00B65D9C">
              <w:rPr>
                <w:rFonts w:ascii="Arial" w:hAnsi="Arial" w:cs="Arial"/>
                <w:color w:val="000000"/>
                <w:sz w:val="19"/>
                <w:szCs w:val="19"/>
              </w:rPr>
              <w:t xml:space="preserve"> </w:t>
            </w:r>
            <w:r w:rsidRPr="00B65D9C">
              <w:rPr>
                <w:rFonts w:ascii="Arial" w:hAnsi="Arial" w:cs="Arial"/>
                <w:color w:val="000000"/>
                <w:sz w:val="19"/>
                <w:szCs w:val="19"/>
              </w:rPr>
              <w:t>x AB x 0,02</w:t>
            </w:r>
          </w:p>
        </w:tc>
      </w:tr>
      <w:tr w:rsidR="006D05C3" w:rsidRPr="00B04E48" w14:paraId="1E4FF95C" w14:textId="77777777" w:rsidTr="00121CED">
        <w:trPr>
          <w:trHeight w:val="690"/>
        </w:trPr>
        <w:tc>
          <w:tcPr>
            <w:tcW w:w="2122" w:type="dxa"/>
            <w:vAlign w:val="center"/>
          </w:tcPr>
          <w:p w14:paraId="53D461A9" w14:textId="77777777" w:rsidR="006D05C3" w:rsidRPr="00B65D9C" w:rsidRDefault="006D05C3" w:rsidP="006D05C3">
            <w:pPr>
              <w:jc w:val="center"/>
              <w:rPr>
                <w:rFonts w:ascii="Arial" w:eastAsia="Times New Roman" w:hAnsi="Arial" w:cs="Arial"/>
                <w:color w:val="000000"/>
                <w:sz w:val="20"/>
                <w:szCs w:val="20"/>
              </w:rPr>
            </w:pPr>
            <w:r w:rsidRPr="00B65D9C">
              <w:rPr>
                <w:rFonts w:ascii="Arial" w:eastAsia="Times New Roman" w:hAnsi="Arial" w:cs="Arial"/>
                <w:color w:val="000000"/>
                <w:sz w:val="20"/>
                <w:szCs w:val="20"/>
              </w:rPr>
              <w:lastRenderedPageBreak/>
              <w:t>Vivienda Multifamiliar</w:t>
            </w:r>
          </w:p>
        </w:tc>
        <w:tc>
          <w:tcPr>
            <w:tcW w:w="2835" w:type="dxa"/>
            <w:vAlign w:val="center"/>
          </w:tcPr>
          <w:p w14:paraId="15B365AA" w14:textId="5E929F10"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3</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0,02</w:t>
            </w:r>
          </w:p>
        </w:tc>
      </w:tr>
      <w:tr w:rsidR="006D05C3" w:rsidRPr="00B04E48" w14:paraId="78B8DC3F" w14:textId="77777777" w:rsidTr="00121CED">
        <w:trPr>
          <w:trHeight w:val="690"/>
        </w:trPr>
        <w:tc>
          <w:tcPr>
            <w:tcW w:w="2122" w:type="dxa"/>
            <w:vAlign w:val="center"/>
          </w:tcPr>
          <w:p w14:paraId="7D1E06A6" w14:textId="77777777" w:rsidR="006D05C3" w:rsidRPr="00B65D9C" w:rsidRDefault="006D05C3" w:rsidP="006D05C3">
            <w:pPr>
              <w:jc w:val="center"/>
              <w:rPr>
                <w:rFonts w:ascii="Arial" w:eastAsia="Times New Roman" w:hAnsi="Arial" w:cs="Arial"/>
                <w:color w:val="000000"/>
                <w:sz w:val="20"/>
                <w:szCs w:val="20"/>
              </w:rPr>
            </w:pPr>
            <w:r w:rsidRPr="00B65D9C">
              <w:rPr>
                <w:rFonts w:ascii="Arial" w:eastAsia="Times New Roman" w:hAnsi="Arial" w:cs="Arial"/>
                <w:color w:val="000000"/>
                <w:sz w:val="20"/>
                <w:szCs w:val="20"/>
              </w:rPr>
              <w:t>Edificaciones para Comercio y Oficina</w:t>
            </w:r>
          </w:p>
        </w:tc>
        <w:tc>
          <w:tcPr>
            <w:tcW w:w="2835" w:type="dxa"/>
            <w:vAlign w:val="center"/>
          </w:tcPr>
          <w:p w14:paraId="03F21268" w14:textId="573A936E"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35</w:t>
            </w:r>
            <w:r w:rsidRPr="00B65D9C">
              <w:rPr>
                <w:rFonts w:ascii="Arial" w:hAnsi="Arial" w:cs="Arial"/>
                <w:color w:val="000000"/>
                <w:sz w:val="19"/>
                <w:szCs w:val="19"/>
              </w:rPr>
              <w:t xml:space="preserve">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3</w:t>
            </w:r>
          </w:p>
        </w:tc>
      </w:tr>
      <w:tr w:rsidR="006D05C3" w:rsidRPr="00B04E48" w14:paraId="5A0643F6" w14:textId="77777777" w:rsidTr="00121CED">
        <w:trPr>
          <w:trHeight w:val="690"/>
        </w:trPr>
        <w:tc>
          <w:tcPr>
            <w:tcW w:w="2122" w:type="dxa"/>
            <w:vAlign w:val="center"/>
          </w:tcPr>
          <w:p w14:paraId="66E64D21" w14:textId="7CBA40C4" w:rsidR="006D05C3" w:rsidRPr="00B65D9C" w:rsidRDefault="006D05C3" w:rsidP="00B65D9C">
            <w:pPr>
              <w:jc w:val="center"/>
              <w:rPr>
                <w:rFonts w:ascii="Arial" w:eastAsia="Times New Roman" w:hAnsi="Arial" w:cs="Arial"/>
                <w:color w:val="000000"/>
                <w:sz w:val="20"/>
                <w:szCs w:val="20"/>
              </w:rPr>
            </w:pPr>
            <w:r w:rsidRPr="00B65D9C">
              <w:rPr>
                <w:rFonts w:ascii="Arial" w:eastAsia="Times New Roman" w:hAnsi="Arial" w:cs="Arial"/>
                <w:color w:val="000000"/>
                <w:sz w:val="20"/>
                <w:szCs w:val="20"/>
              </w:rPr>
              <w:t xml:space="preserve">Edificaciones Asistenciales </w:t>
            </w:r>
            <w:r w:rsidR="00B65D9C">
              <w:rPr>
                <w:rFonts w:ascii="Arial" w:eastAsia="Times New Roman" w:hAnsi="Arial" w:cs="Arial"/>
                <w:color w:val="000000"/>
                <w:sz w:val="20"/>
                <w:szCs w:val="20"/>
              </w:rPr>
              <w:t>Privadas</w:t>
            </w:r>
          </w:p>
        </w:tc>
        <w:tc>
          <w:tcPr>
            <w:tcW w:w="2835" w:type="dxa"/>
            <w:vAlign w:val="center"/>
          </w:tcPr>
          <w:p w14:paraId="2C29C8BA" w14:textId="39C4A153"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3</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3</w:t>
            </w:r>
          </w:p>
        </w:tc>
      </w:tr>
      <w:tr w:rsidR="006D05C3" w:rsidRPr="00B04E48" w14:paraId="39CB0AF7" w14:textId="77777777" w:rsidTr="00121CED">
        <w:trPr>
          <w:trHeight w:val="690"/>
        </w:trPr>
        <w:tc>
          <w:tcPr>
            <w:tcW w:w="2122" w:type="dxa"/>
            <w:vAlign w:val="center"/>
          </w:tcPr>
          <w:p w14:paraId="3D6A1DA4" w14:textId="77777777" w:rsidR="006D05C3" w:rsidRPr="00B65D9C" w:rsidRDefault="006D05C3" w:rsidP="006D05C3">
            <w:pPr>
              <w:jc w:val="center"/>
              <w:rPr>
                <w:rFonts w:ascii="Arial" w:eastAsia="Times New Roman" w:hAnsi="Arial" w:cs="Arial"/>
                <w:color w:val="000000"/>
                <w:sz w:val="20"/>
                <w:szCs w:val="20"/>
              </w:rPr>
            </w:pPr>
            <w:r w:rsidRPr="00B65D9C">
              <w:rPr>
                <w:rFonts w:ascii="Arial" w:eastAsia="Times New Roman" w:hAnsi="Arial" w:cs="Arial"/>
                <w:color w:val="000000"/>
                <w:sz w:val="20"/>
                <w:szCs w:val="20"/>
              </w:rPr>
              <w:t>Edificaciones Industriales</w:t>
            </w:r>
          </w:p>
        </w:tc>
        <w:tc>
          <w:tcPr>
            <w:tcW w:w="2835" w:type="dxa"/>
            <w:vAlign w:val="center"/>
          </w:tcPr>
          <w:p w14:paraId="2AFFFE49" w14:textId="57B7641E"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4</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3</w:t>
            </w:r>
          </w:p>
        </w:tc>
      </w:tr>
      <w:tr w:rsidR="006D05C3" w:rsidRPr="00B04E48" w14:paraId="611156C1" w14:textId="77777777" w:rsidTr="00121CED">
        <w:trPr>
          <w:trHeight w:val="690"/>
        </w:trPr>
        <w:tc>
          <w:tcPr>
            <w:tcW w:w="2122" w:type="dxa"/>
            <w:vAlign w:val="center"/>
          </w:tcPr>
          <w:p w14:paraId="7D85903F" w14:textId="77777777" w:rsidR="006D05C3" w:rsidRPr="00B65D9C" w:rsidRDefault="006D05C3" w:rsidP="006D05C3">
            <w:pPr>
              <w:jc w:val="center"/>
              <w:rPr>
                <w:rFonts w:ascii="Arial" w:eastAsia="Times New Roman" w:hAnsi="Arial" w:cs="Arial"/>
                <w:color w:val="000000"/>
                <w:sz w:val="20"/>
                <w:szCs w:val="20"/>
              </w:rPr>
            </w:pPr>
            <w:r w:rsidRPr="00B65D9C">
              <w:rPr>
                <w:rFonts w:ascii="Arial" w:eastAsia="Times New Roman" w:hAnsi="Arial" w:cs="Arial"/>
                <w:color w:val="000000"/>
                <w:sz w:val="20"/>
                <w:szCs w:val="20"/>
              </w:rPr>
              <w:t>Edificaciones Educativas Rentables</w:t>
            </w:r>
          </w:p>
        </w:tc>
        <w:tc>
          <w:tcPr>
            <w:tcW w:w="2835" w:type="dxa"/>
            <w:vAlign w:val="center"/>
          </w:tcPr>
          <w:p w14:paraId="07FBC716" w14:textId="67A1AEED"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3</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3</w:t>
            </w:r>
          </w:p>
        </w:tc>
      </w:tr>
      <w:tr w:rsidR="006D05C3" w:rsidRPr="00B04E48" w14:paraId="5B7CD145" w14:textId="77777777" w:rsidTr="00121CED">
        <w:trPr>
          <w:trHeight w:val="690"/>
        </w:trPr>
        <w:tc>
          <w:tcPr>
            <w:tcW w:w="2122" w:type="dxa"/>
            <w:vAlign w:val="center"/>
          </w:tcPr>
          <w:p w14:paraId="713A1A0E" w14:textId="4D8DC7BF" w:rsidR="006D05C3" w:rsidRPr="00B65D9C" w:rsidRDefault="00B65D9C" w:rsidP="006D05C3">
            <w:pPr>
              <w:jc w:val="center"/>
              <w:rPr>
                <w:rFonts w:ascii="Arial" w:eastAsia="Times New Roman" w:hAnsi="Arial" w:cs="Arial"/>
                <w:color w:val="000000"/>
                <w:sz w:val="20"/>
                <w:szCs w:val="20"/>
              </w:rPr>
            </w:pPr>
            <w:r>
              <w:rPr>
                <w:rFonts w:ascii="Arial" w:eastAsia="Times New Roman" w:hAnsi="Arial" w:cs="Arial"/>
                <w:color w:val="000000"/>
                <w:sz w:val="20"/>
                <w:szCs w:val="20"/>
              </w:rPr>
              <w:t>Edificaciones para Estacionamientos</w:t>
            </w:r>
          </w:p>
        </w:tc>
        <w:tc>
          <w:tcPr>
            <w:tcW w:w="2835" w:type="dxa"/>
            <w:vAlign w:val="center"/>
          </w:tcPr>
          <w:p w14:paraId="5D067329" w14:textId="3C72F0C0"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3</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3</w:t>
            </w:r>
          </w:p>
        </w:tc>
      </w:tr>
      <w:tr w:rsidR="006D05C3" w:rsidRPr="00B04E48" w14:paraId="5FF4377F" w14:textId="77777777" w:rsidTr="00121CED">
        <w:trPr>
          <w:trHeight w:val="690"/>
        </w:trPr>
        <w:tc>
          <w:tcPr>
            <w:tcW w:w="2122" w:type="dxa"/>
            <w:vAlign w:val="center"/>
          </w:tcPr>
          <w:p w14:paraId="5E753B0D" w14:textId="795D492B" w:rsidR="006D05C3" w:rsidRPr="00B65D9C" w:rsidRDefault="00B65D9C" w:rsidP="00B65D9C">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Edif. </w:t>
            </w:r>
            <w:r w:rsidR="006D05C3" w:rsidRPr="00B65D9C">
              <w:rPr>
                <w:rFonts w:ascii="Arial" w:eastAsia="Times New Roman" w:hAnsi="Arial" w:cs="Arial"/>
                <w:color w:val="000000"/>
                <w:sz w:val="20"/>
                <w:szCs w:val="20"/>
              </w:rPr>
              <w:t xml:space="preserve">Culturales, </w:t>
            </w:r>
            <w:r>
              <w:rPr>
                <w:rFonts w:ascii="Arial" w:eastAsia="Times New Roman" w:hAnsi="Arial" w:cs="Arial"/>
                <w:color w:val="000000"/>
                <w:sz w:val="20"/>
                <w:szCs w:val="20"/>
              </w:rPr>
              <w:t>filantrópicas y</w:t>
            </w:r>
            <w:r w:rsidR="006D05C3" w:rsidRPr="00B65D9C">
              <w:rPr>
                <w:rFonts w:ascii="Arial" w:eastAsia="Times New Roman" w:hAnsi="Arial" w:cs="Arial"/>
                <w:color w:val="000000"/>
                <w:sz w:val="20"/>
                <w:szCs w:val="20"/>
              </w:rPr>
              <w:t xml:space="preserve"> religiosas</w:t>
            </w:r>
          </w:p>
        </w:tc>
        <w:tc>
          <w:tcPr>
            <w:tcW w:w="2835" w:type="dxa"/>
            <w:vAlign w:val="center"/>
          </w:tcPr>
          <w:p w14:paraId="52674CA5" w14:textId="05CC823E" w:rsidR="006D05C3" w:rsidRPr="00B04E48" w:rsidRDefault="00B65D9C" w:rsidP="00A2654E">
            <w:pPr>
              <w:jc w:val="center"/>
              <w:rPr>
                <w:rFonts w:ascii="Arial" w:eastAsia="Times New Roman" w:hAnsi="Arial" w:cs="Arial"/>
                <w:color w:val="000000"/>
                <w:sz w:val="21"/>
                <w:szCs w:val="21"/>
                <w:lang w:val="pt-BR"/>
              </w:rPr>
            </w:pPr>
            <w:r w:rsidRPr="00B65D9C">
              <w:rPr>
                <w:rFonts w:ascii="Arial" w:hAnsi="Arial" w:cs="Arial"/>
                <w:color w:val="000000"/>
                <w:sz w:val="19"/>
                <w:szCs w:val="19"/>
              </w:rPr>
              <w:t>0,25 x 0,</w:t>
            </w:r>
            <w:r>
              <w:rPr>
                <w:rFonts w:ascii="Arial" w:hAnsi="Arial" w:cs="Arial"/>
                <w:color w:val="000000"/>
                <w:sz w:val="19"/>
                <w:szCs w:val="19"/>
              </w:rPr>
              <w:t>3</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3</w:t>
            </w:r>
          </w:p>
        </w:tc>
      </w:tr>
      <w:tr w:rsidR="00B65D9C" w:rsidRPr="00B04E48" w14:paraId="2810761D" w14:textId="77777777" w:rsidTr="00121CED">
        <w:trPr>
          <w:trHeight w:val="690"/>
        </w:trPr>
        <w:tc>
          <w:tcPr>
            <w:tcW w:w="2122" w:type="dxa"/>
            <w:vAlign w:val="center"/>
          </w:tcPr>
          <w:p w14:paraId="3B9556B8" w14:textId="1A900DFB" w:rsidR="00B65D9C" w:rsidRDefault="00B65D9C" w:rsidP="00B65D9C">
            <w:pPr>
              <w:jc w:val="center"/>
              <w:rPr>
                <w:rFonts w:ascii="Arial" w:eastAsia="Times New Roman" w:hAnsi="Arial" w:cs="Arial"/>
                <w:color w:val="000000"/>
                <w:sz w:val="20"/>
                <w:szCs w:val="20"/>
              </w:rPr>
            </w:pPr>
            <w:r>
              <w:rPr>
                <w:rFonts w:ascii="Arial" w:eastAsia="Times New Roman" w:hAnsi="Arial" w:cs="Arial"/>
                <w:color w:val="000000"/>
                <w:sz w:val="20"/>
                <w:szCs w:val="20"/>
              </w:rPr>
              <w:t>Urbanismos</w:t>
            </w:r>
          </w:p>
        </w:tc>
        <w:tc>
          <w:tcPr>
            <w:tcW w:w="2835" w:type="dxa"/>
            <w:vAlign w:val="center"/>
          </w:tcPr>
          <w:p w14:paraId="6B2C9301" w14:textId="3C58B489" w:rsidR="00B65D9C" w:rsidRPr="00B65D9C" w:rsidRDefault="00745BDA" w:rsidP="00A2654E">
            <w:pPr>
              <w:jc w:val="center"/>
              <w:rPr>
                <w:rFonts w:ascii="Arial" w:hAnsi="Arial" w:cs="Arial"/>
                <w:color w:val="000000"/>
                <w:sz w:val="19"/>
                <w:szCs w:val="19"/>
              </w:rPr>
            </w:pPr>
            <w:r w:rsidRPr="00B65D9C">
              <w:rPr>
                <w:rFonts w:ascii="Arial" w:hAnsi="Arial" w:cs="Arial"/>
                <w:color w:val="000000"/>
                <w:sz w:val="19"/>
                <w:szCs w:val="19"/>
              </w:rPr>
              <w:t>0,25 x 0,</w:t>
            </w:r>
            <w:r>
              <w:rPr>
                <w:rFonts w:ascii="Arial" w:hAnsi="Arial" w:cs="Arial"/>
                <w:color w:val="000000"/>
                <w:sz w:val="19"/>
                <w:szCs w:val="19"/>
              </w:rPr>
              <w:t>5</w:t>
            </w:r>
            <w:r w:rsidRPr="00B65D9C">
              <w:rPr>
                <w:rFonts w:ascii="Arial" w:hAnsi="Arial" w:cs="Arial"/>
                <w:color w:val="000000"/>
                <w:sz w:val="19"/>
                <w:szCs w:val="19"/>
              </w:rPr>
              <w:t xml:space="preserve">0 x </w:t>
            </w:r>
            <w:r w:rsidR="000F1F22">
              <w:rPr>
                <w:rFonts w:ascii="Arial" w:eastAsia="Times New Roman" w:hAnsi="Arial" w:cs="Arial"/>
                <w:color w:val="000000"/>
                <w:sz w:val="21"/>
                <w:szCs w:val="21"/>
              </w:rPr>
              <w:t>P</w:t>
            </w:r>
            <w:r w:rsidRPr="00B65D9C">
              <w:rPr>
                <w:rFonts w:ascii="Arial" w:hAnsi="Arial" w:cs="Arial"/>
                <w:color w:val="000000"/>
                <w:sz w:val="19"/>
                <w:szCs w:val="19"/>
              </w:rPr>
              <w:t xml:space="preserve"> x AB x 0,0</w:t>
            </w:r>
            <w:r>
              <w:rPr>
                <w:rFonts w:ascii="Arial" w:hAnsi="Arial" w:cs="Arial"/>
                <w:color w:val="000000"/>
                <w:sz w:val="19"/>
                <w:szCs w:val="19"/>
              </w:rPr>
              <w:t>5</w:t>
            </w:r>
          </w:p>
        </w:tc>
      </w:tr>
    </w:tbl>
    <w:p w14:paraId="1E34CDE1" w14:textId="77777777" w:rsidR="00745BDA" w:rsidRPr="00745BDA" w:rsidRDefault="00745BDA" w:rsidP="00745BDA">
      <w:pPr>
        <w:spacing w:after="0" w:line="240" w:lineRule="auto"/>
        <w:ind w:right="-40"/>
        <w:rPr>
          <w:rFonts w:ascii="Arial" w:hAnsi="Arial" w:cs="Arial"/>
          <w:sz w:val="6"/>
          <w:szCs w:val="6"/>
        </w:rPr>
      </w:pPr>
    </w:p>
    <w:p w14:paraId="49A322E6" w14:textId="77777777" w:rsidR="00745BDA" w:rsidRDefault="00745BDA" w:rsidP="00745BDA">
      <w:pPr>
        <w:spacing w:after="0" w:line="240" w:lineRule="auto"/>
        <w:ind w:right="-40"/>
        <w:rPr>
          <w:rFonts w:ascii="Arial" w:hAnsi="Arial" w:cs="Arial"/>
          <w:sz w:val="18"/>
          <w:szCs w:val="18"/>
          <w:vertAlign w:val="superscript"/>
        </w:rPr>
      </w:pPr>
      <w:r w:rsidRPr="00847FA9">
        <w:rPr>
          <w:rFonts w:ascii="Arial" w:hAnsi="Arial" w:cs="Arial"/>
          <w:sz w:val="18"/>
          <w:szCs w:val="18"/>
        </w:rPr>
        <w:t>AB: Área Bruta en m</w:t>
      </w:r>
      <w:r w:rsidRPr="00847FA9">
        <w:rPr>
          <w:rFonts w:ascii="Arial" w:hAnsi="Arial" w:cs="Arial"/>
          <w:sz w:val="18"/>
          <w:szCs w:val="18"/>
          <w:vertAlign w:val="superscript"/>
        </w:rPr>
        <w:t>2</w:t>
      </w:r>
    </w:p>
    <w:p w14:paraId="446FBD9F" w14:textId="77777777" w:rsidR="00AA1859" w:rsidRDefault="00AA1859" w:rsidP="00745BDA">
      <w:pPr>
        <w:spacing w:after="0" w:line="240" w:lineRule="auto"/>
        <w:ind w:right="-40"/>
        <w:rPr>
          <w:rFonts w:ascii="Arial" w:hAnsi="Arial" w:cs="Arial"/>
          <w:sz w:val="18"/>
          <w:szCs w:val="18"/>
          <w:vertAlign w:val="superscript"/>
        </w:rPr>
      </w:pPr>
    </w:p>
    <w:p w14:paraId="242F62DF" w14:textId="77777777" w:rsidR="00C86342" w:rsidRPr="00B04E48" w:rsidRDefault="00132DDE" w:rsidP="00CE4516">
      <w:pPr>
        <w:spacing w:before="80" w:after="80" w:line="264" w:lineRule="auto"/>
        <w:ind w:right="-40"/>
        <w:jc w:val="right"/>
        <w:rPr>
          <w:rFonts w:ascii="Arial" w:hAnsi="Arial" w:cs="Arial"/>
          <w:b/>
        </w:rPr>
      </w:pPr>
      <w:r w:rsidRPr="00B04E48">
        <w:rPr>
          <w:rFonts w:ascii="Arial" w:hAnsi="Arial" w:cs="Arial"/>
          <w:b/>
        </w:rPr>
        <w:t>Forma de pago de la tasa por inspecciones</w:t>
      </w:r>
    </w:p>
    <w:p w14:paraId="48F0CDD8" w14:textId="2E0301FB" w:rsidR="00C86342" w:rsidRPr="00B04E48"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AA1859">
        <w:rPr>
          <w:rFonts w:ascii="Arial" w:hAnsi="Arial" w:cs="Arial"/>
          <w:b/>
        </w:rPr>
        <w:t>22</w:t>
      </w:r>
      <w:r w:rsidRPr="00B04E48">
        <w:rPr>
          <w:rFonts w:ascii="Arial" w:hAnsi="Arial" w:cs="Arial"/>
          <w:b/>
        </w:rPr>
        <w:t>.</w:t>
      </w:r>
      <w:r w:rsidRPr="00B04E48">
        <w:rPr>
          <w:rFonts w:ascii="Arial" w:hAnsi="Arial" w:cs="Arial"/>
        </w:rPr>
        <w:t xml:space="preserve"> El pago del monto total de la tasa por inspección, </w:t>
      </w:r>
      <w:r w:rsidR="00132DDE" w:rsidRPr="00B04E48">
        <w:rPr>
          <w:rFonts w:ascii="Arial" w:hAnsi="Arial" w:cs="Arial"/>
        </w:rPr>
        <w:t xml:space="preserve">establecido en el artículo precedente </w:t>
      </w:r>
      <w:r w:rsidRPr="00B04E48">
        <w:rPr>
          <w:rFonts w:ascii="Arial" w:hAnsi="Arial" w:cs="Arial"/>
        </w:rPr>
        <w:t>se efectuará de la forma siguiente:</w:t>
      </w:r>
    </w:p>
    <w:p w14:paraId="2DB092DC" w14:textId="4CF650A1" w:rsidR="00C86342" w:rsidRPr="00B04E48" w:rsidRDefault="00982520" w:rsidP="00CE4516">
      <w:pPr>
        <w:pStyle w:val="Prrafodelista"/>
        <w:numPr>
          <w:ilvl w:val="0"/>
          <w:numId w:val="13"/>
        </w:numPr>
        <w:spacing w:before="80" w:after="80" w:line="264" w:lineRule="auto"/>
        <w:ind w:left="284" w:right="-40" w:hanging="284"/>
        <w:contextualSpacing w:val="0"/>
        <w:jc w:val="both"/>
        <w:rPr>
          <w:rFonts w:ascii="Arial" w:hAnsi="Arial" w:cs="Arial"/>
        </w:rPr>
      </w:pPr>
      <w:r>
        <w:rPr>
          <w:rFonts w:ascii="Arial" w:hAnsi="Arial" w:cs="Arial"/>
        </w:rPr>
        <w:t>Diez</w:t>
      </w:r>
      <w:r w:rsidR="00C86342" w:rsidRPr="00B04E48">
        <w:rPr>
          <w:rFonts w:ascii="Arial" w:hAnsi="Arial" w:cs="Arial"/>
        </w:rPr>
        <w:t xml:space="preserve"> por ciento (</w:t>
      </w:r>
      <w:r w:rsidR="00885749">
        <w:rPr>
          <w:rFonts w:ascii="Arial" w:hAnsi="Arial" w:cs="Arial"/>
        </w:rPr>
        <w:t>10</w:t>
      </w:r>
      <w:r w:rsidR="006D05C3" w:rsidRPr="00B04E48">
        <w:rPr>
          <w:rFonts w:ascii="Arial" w:hAnsi="Arial" w:cs="Arial"/>
        </w:rPr>
        <w:t xml:space="preserve"> </w:t>
      </w:r>
      <w:r w:rsidR="00C86342" w:rsidRPr="00B04E48">
        <w:rPr>
          <w:rFonts w:ascii="Arial" w:hAnsi="Arial" w:cs="Arial"/>
        </w:rPr>
        <w:t>%) al momento de la notificación de inicio de la obra, prevista en el artículo 84 de la Ley Orgánica de Ordenación Urbanística.</w:t>
      </w:r>
    </w:p>
    <w:p w14:paraId="6E44FBE9" w14:textId="4F420D22" w:rsidR="00C86342" w:rsidRPr="00B04E48" w:rsidRDefault="00906278" w:rsidP="00CE4516">
      <w:pPr>
        <w:pStyle w:val="Prrafodelista"/>
        <w:numPr>
          <w:ilvl w:val="0"/>
          <w:numId w:val="13"/>
        </w:numPr>
        <w:spacing w:before="80" w:after="80" w:line="264" w:lineRule="auto"/>
        <w:ind w:left="284" w:right="-40" w:hanging="284"/>
        <w:contextualSpacing w:val="0"/>
        <w:jc w:val="both"/>
        <w:rPr>
          <w:rFonts w:ascii="Arial" w:hAnsi="Arial" w:cs="Arial"/>
        </w:rPr>
      </w:pPr>
      <w:r w:rsidRPr="00B04E48">
        <w:rPr>
          <w:rFonts w:ascii="Arial" w:hAnsi="Arial" w:cs="Arial"/>
        </w:rPr>
        <w:t>Sesenta</w:t>
      </w:r>
      <w:r w:rsidR="00C86342" w:rsidRPr="00B04E48">
        <w:rPr>
          <w:rFonts w:ascii="Arial" w:hAnsi="Arial" w:cs="Arial"/>
        </w:rPr>
        <w:t xml:space="preserve"> por ciento (</w:t>
      </w:r>
      <w:r w:rsidR="006D05C3" w:rsidRPr="00B04E48">
        <w:rPr>
          <w:rFonts w:ascii="Arial" w:hAnsi="Arial" w:cs="Arial"/>
        </w:rPr>
        <w:t>6</w:t>
      </w:r>
      <w:r w:rsidR="00C86342" w:rsidRPr="00B04E48">
        <w:rPr>
          <w:rFonts w:ascii="Arial" w:hAnsi="Arial" w:cs="Arial"/>
        </w:rPr>
        <w:t>0</w:t>
      </w:r>
      <w:r w:rsidR="006D05C3" w:rsidRPr="00B04E48">
        <w:rPr>
          <w:rFonts w:ascii="Arial" w:hAnsi="Arial" w:cs="Arial"/>
        </w:rPr>
        <w:t xml:space="preserve"> </w:t>
      </w:r>
      <w:r w:rsidR="00C86342" w:rsidRPr="00B04E48">
        <w:rPr>
          <w:rFonts w:ascii="Arial" w:hAnsi="Arial" w:cs="Arial"/>
        </w:rPr>
        <w:t>%) al momento de la entrega de la Constancia de Conformidad de Variables Urbanas Fundamentales.</w:t>
      </w:r>
    </w:p>
    <w:p w14:paraId="5C45888C" w14:textId="39B9CB71" w:rsidR="00C86342" w:rsidRPr="00B04E48" w:rsidRDefault="00C86342" w:rsidP="00CE4516">
      <w:pPr>
        <w:pStyle w:val="Prrafodelista"/>
        <w:numPr>
          <w:ilvl w:val="0"/>
          <w:numId w:val="13"/>
        </w:numPr>
        <w:spacing w:before="80" w:after="80" w:line="264" w:lineRule="auto"/>
        <w:ind w:left="284" w:right="-40" w:hanging="284"/>
        <w:contextualSpacing w:val="0"/>
        <w:jc w:val="both"/>
        <w:rPr>
          <w:rFonts w:ascii="Arial" w:hAnsi="Arial" w:cs="Arial"/>
        </w:rPr>
      </w:pPr>
      <w:r w:rsidRPr="00B04E48">
        <w:rPr>
          <w:rFonts w:ascii="Arial" w:hAnsi="Arial" w:cs="Arial"/>
        </w:rPr>
        <w:t>Treinta por ciento (</w:t>
      </w:r>
      <w:r w:rsidR="00885749">
        <w:rPr>
          <w:rFonts w:ascii="Arial" w:hAnsi="Arial" w:cs="Arial"/>
        </w:rPr>
        <w:t>30</w:t>
      </w:r>
      <w:r w:rsidR="006D05C3" w:rsidRPr="00B04E48">
        <w:rPr>
          <w:rFonts w:ascii="Arial" w:hAnsi="Arial" w:cs="Arial"/>
        </w:rPr>
        <w:t xml:space="preserve"> </w:t>
      </w:r>
      <w:r w:rsidRPr="00B04E48">
        <w:rPr>
          <w:rFonts w:ascii="Arial" w:hAnsi="Arial" w:cs="Arial"/>
        </w:rPr>
        <w:t xml:space="preserve">%) al momento de </w:t>
      </w:r>
      <w:r w:rsidR="00792870" w:rsidRPr="00B04E48">
        <w:rPr>
          <w:rFonts w:ascii="Arial" w:hAnsi="Arial" w:cs="Arial"/>
        </w:rPr>
        <w:t>consignar la Certificación</w:t>
      </w:r>
      <w:r w:rsidRPr="00B04E48">
        <w:rPr>
          <w:rFonts w:ascii="Arial" w:hAnsi="Arial" w:cs="Arial"/>
        </w:rPr>
        <w:t xml:space="preserve"> de </w:t>
      </w:r>
      <w:r w:rsidR="00792870" w:rsidRPr="00B04E48">
        <w:rPr>
          <w:rFonts w:ascii="Arial" w:hAnsi="Arial" w:cs="Arial"/>
        </w:rPr>
        <w:t xml:space="preserve">Terminación </w:t>
      </w:r>
      <w:r w:rsidRPr="00B04E48">
        <w:rPr>
          <w:rFonts w:ascii="Arial" w:hAnsi="Arial" w:cs="Arial"/>
        </w:rPr>
        <w:t>de Obra, prevista en el artículo 95 de la Ley Orgánica de Ordenación Urbanística.</w:t>
      </w:r>
    </w:p>
    <w:p w14:paraId="3D3F814F" w14:textId="4E4A566C" w:rsidR="00C86342" w:rsidRDefault="00C86342" w:rsidP="00CE4516">
      <w:pPr>
        <w:spacing w:before="80" w:after="80" w:line="264" w:lineRule="auto"/>
        <w:ind w:right="-40"/>
        <w:jc w:val="both"/>
        <w:rPr>
          <w:rFonts w:ascii="Arial" w:hAnsi="Arial" w:cs="Arial"/>
        </w:rPr>
      </w:pPr>
      <w:r w:rsidRPr="00B04E48">
        <w:rPr>
          <w:rFonts w:ascii="Arial" w:hAnsi="Arial" w:cs="Arial"/>
        </w:rPr>
        <w:t xml:space="preserve">El monto total de la tasa por inspección, será actualizado al momento de realizar cada uno de los pagos establecidos en el </w:t>
      </w:r>
      <w:r w:rsidR="00132DDE" w:rsidRPr="00B04E48">
        <w:rPr>
          <w:rFonts w:ascii="Arial" w:hAnsi="Arial" w:cs="Arial"/>
        </w:rPr>
        <w:t xml:space="preserve">presente </w:t>
      </w:r>
      <w:r w:rsidRPr="00B04E48">
        <w:rPr>
          <w:rFonts w:ascii="Arial" w:hAnsi="Arial" w:cs="Arial"/>
        </w:rPr>
        <w:t xml:space="preserve">artículo, de acuerdo a la variación </w:t>
      </w:r>
      <w:r w:rsidR="00AA1859">
        <w:rPr>
          <w:rFonts w:ascii="Arial" w:hAnsi="Arial" w:cs="Arial"/>
        </w:rPr>
        <w:t>del Petro como unidad de cuenta dinámica de tributos y sanciones.</w:t>
      </w:r>
    </w:p>
    <w:p w14:paraId="5186B879" w14:textId="77777777" w:rsidR="00AA1859" w:rsidRPr="00B04E48" w:rsidRDefault="00AA1859" w:rsidP="00CE4516">
      <w:pPr>
        <w:spacing w:before="80" w:after="80" w:line="264" w:lineRule="auto"/>
        <w:ind w:right="-40"/>
        <w:jc w:val="both"/>
        <w:rPr>
          <w:rFonts w:ascii="Arial" w:hAnsi="Arial" w:cs="Arial"/>
        </w:rPr>
      </w:pPr>
    </w:p>
    <w:p w14:paraId="56836B18" w14:textId="77BA6408" w:rsidR="00C86342" w:rsidRPr="00E339BB" w:rsidRDefault="00132DDE" w:rsidP="00CE4516">
      <w:pPr>
        <w:spacing w:before="80" w:after="80" w:line="264" w:lineRule="auto"/>
        <w:ind w:right="-40"/>
        <w:jc w:val="right"/>
        <w:rPr>
          <w:rFonts w:ascii="Arial" w:hAnsi="Arial" w:cs="Arial"/>
          <w:b/>
        </w:rPr>
      </w:pPr>
      <w:r w:rsidRPr="00E339BB">
        <w:rPr>
          <w:rFonts w:ascii="Arial" w:hAnsi="Arial" w:cs="Arial"/>
          <w:b/>
        </w:rPr>
        <w:t xml:space="preserve">Solicitud de </w:t>
      </w:r>
      <w:r w:rsidR="00792870" w:rsidRPr="00E339BB">
        <w:rPr>
          <w:rFonts w:ascii="Arial" w:hAnsi="Arial" w:cs="Arial"/>
          <w:b/>
        </w:rPr>
        <w:t>C</w:t>
      </w:r>
      <w:r w:rsidRPr="00E339BB">
        <w:rPr>
          <w:rFonts w:ascii="Arial" w:hAnsi="Arial" w:cs="Arial"/>
          <w:b/>
        </w:rPr>
        <w:t>onstancia</w:t>
      </w:r>
      <w:r w:rsidR="00792870" w:rsidRPr="00E339BB">
        <w:rPr>
          <w:rFonts w:ascii="Arial" w:hAnsi="Arial" w:cs="Arial"/>
          <w:b/>
        </w:rPr>
        <w:t xml:space="preserve"> de Recepción</w:t>
      </w:r>
      <w:r w:rsidRPr="00E339BB">
        <w:rPr>
          <w:rFonts w:ascii="Arial" w:hAnsi="Arial" w:cs="Arial"/>
          <w:b/>
        </w:rPr>
        <w:t xml:space="preserve"> de </w:t>
      </w:r>
      <w:r w:rsidR="00792870" w:rsidRPr="00E339BB">
        <w:rPr>
          <w:rFonts w:ascii="Arial" w:hAnsi="Arial" w:cs="Arial"/>
          <w:b/>
        </w:rPr>
        <w:t>C</w:t>
      </w:r>
      <w:r w:rsidRPr="00E339BB">
        <w:rPr>
          <w:rFonts w:ascii="Arial" w:hAnsi="Arial" w:cs="Arial"/>
          <w:b/>
        </w:rPr>
        <w:t xml:space="preserve">ertificación de </w:t>
      </w:r>
      <w:r w:rsidR="00792870" w:rsidRPr="00E339BB">
        <w:rPr>
          <w:rFonts w:ascii="Arial" w:hAnsi="Arial" w:cs="Arial"/>
          <w:b/>
        </w:rPr>
        <w:t>Terminación</w:t>
      </w:r>
      <w:r w:rsidRPr="00E339BB">
        <w:rPr>
          <w:rFonts w:ascii="Arial" w:hAnsi="Arial" w:cs="Arial"/>
          <w:b/>
        </w:rPr>
        <w:t xml:space="preserve"> de </w:t>
      </w:r>
      <w:r w:rsidR="00792870" w:rsidRPr="00E339BB">
        <w:rPr>
          <w:rFonts w:ascii="Arial" w:hAnsi="Arial" w:cs="Arial"/>
          <w:b/>
        </w:rPr>
        <w:t>O</w:t>
      </w:r>
      <w:r w:rsidRPr="00E339BB">
        <w:rPr>
          <w:rFonts w:ascii="Arial" w:hAnsi="Arial" w:cs="Arial"/>
          <w:b/>
        </w:rPr>
        <w:t>bra</w:t>
      </w:r>
      <w:r w:rsidR="00887974">
        <w:rPr>
          <w:rFonts w:ascii="Arial" w:hAnsi="Arial" w:cs="Arial"/>
          <w:b/>
        </w:rPr>
        <w:t xml:space="preserve">             (Cédula de Habitabilidad)</w:t>
      </w:r>
    </w:p>
    <w:p w14:paraId="0AB068A4" w14:textId="45D38C56" w:rsidR="00C86342" w:rsidRDefault="00C86342" w:rsidP="00CE4516">
      <w:pPr>
        <w:spacing w:before="80" w:after="80" w:line="264" w:lineRule="auto"/>
        <w:ind w:right="-40"/>
        <w:jc w:val="both"/>
        <w:rPr>
          <w:rFonts w:ascii="Arial" w:hAnsi="Arial" w:cs="Arial"/>
        </w:rPr>
      </w:pPr>
      <w:r w:rsidRPr="00E339BB">
        <w:rPr>
          <w:rFonts w:ascii="Arial" w:hAnsi="Arial" w:cs="Arial"/>
          <w:b/>
        </w:rPr>
        <w:t xml:space="preserve">Artículo </w:t>
      </w:r>
      <w:r w:rsidR="00E339BB" w:rsidRPr="00E339BB">
        <w:rPr>
          <w:rFonts w:ascii="Arial" w:hAnsi="Arial" w:cs="Arial"/>
          <w:b/>
        </w:rPr>
        <w:t>23</w:t>
      </w:r>
      <w:r w:rsidRPr="00E339BB">
        <w:rPr>
          <w:rFonts w:ascii="Arial" w:hAnsi="Arial" w:cs="Arial"/>
        </w:rPr>
        <w:t xml:space="preserve">. </w:t>
      </w:r>
      <w:r w:rsidR="00132DDE" w:rsidRPr="00E339BB">
        <w:rPr>
          <w:rFonts w:ascii="Arial" w:hAnsi="Arial" w:cs="Arial"/>
        </w:rPr>
        <w:t>La solicitud de</w:t>
      </w:r>
      <w:r w:rsidRPr="00E339BB">
        <w:rPr>
          <w:rFonts w:ascii="Arial" w:hAnsi="Arial" w:cs="Arial"/>
        </w:rPr>
        <w:t xml:space="preserve"> </w:t>
      </w:r>
      <w:r w:rsidR="00792870" w:rsidRPr="00E339BB">
        <w:rPr>
          <w:rFonts w:ascii="Arial" w:hAnsi="Arial" w:cs="Arial"/>
        </w:rPr>
        <w:t>la Constancia de Recepción de Certificación de Terminación de Obra</w:t>
      </w:r>
      <w:r w:rsidRPr="00E339BB">
        <w:rPr>
          <w:rFonts w:ascii="Arial" w:hAnsi="Arial" w:cs="Arial"/>
        </w:rPr>
        <w:t xml:space="preserve">, prevista en el artículo 95 de la Ley Orgánica de Ordenación Urbanística, </w:t>
      </w:r>
      <w:r w:rsidR="00132DDE" w:rsidRPr="00E339BB">
        <w:rPr>
          <w:rFonts w:ascii="Arial" w:hAnsi="Arial" w:cs="Arial"/>
        </w:rPr>
        <w:t>causará el pago de</w:t>
      </w:r>
      <w:r w:rsidRPr="00E339BB">
        <w:rPr>
          <w:rFonts w:ascii="Arial" w:hAnsi="Arial" w:cs="Arial"/>
        </w:rPr>
        <w:t xml:space="preserve"> </w:t>
      </w:r>
      <w:r w:rsidR="006D05C3" w:rsidRPr="00E339BB">
        <w:rPr>
          <w:rFonts w:ascii="Arial" w:hAnsi="Arial" w:cs="Arial"/>
        </w:rPr>
        <w:t>una</w:t>
      </w:r>
      <w:r w:rsidRPr="00E339BB">
        <w:rPr>
          <w:rFonts w:ascii="Arial" w:hAnsi="Arial" w:cs="Arial"/>
        </w:rPr>
        <w:t xml:space="preserve"> tasa administrativa</w:t>
      </w:r>
      <w:r w:rsidR="00885749" w:rsidRPr="00E339BB">
        <w:rPr>
          <w:rFonts w:ascii="Arial" w:hAnsi="Arial" w:cs="Arial"/>
        </w:rPr>
        <w:t xml:space="preserve"> correspondiente a </w:t>
      </w:r>
      <w:r w:rsidR="00885749" w:rsidRPr="00AA1859">
        <w:rPr>
          <w:rFonts w:ascii="Arial" w:hAnsi="Arial" w:cs="Arial"/>
          <w:b/>
        </w:rPr>
        <w:t xml:space="preserve">0,30 </w:t>
      </w:r>
      <w:r w:rsidR="00887974" w:rsidRPr="00AA1859">
        <w:rPr>
          <w:rFonts w:ascii="Arial" w:eastAsia="Times New Roman" w:hAnsi="Arial" w:cs="Arial"/>
          <w:b/>
          <w:color w:val="000000"/>
          <w:sz w:val="21"/>
          <w:szCs w:val="21"/>
        </w:rPr>
        <w:t>P</w:t>
      </w:r>
      <w:r w:rsidR="00885749" w:rsidRPr="00E339BB">
        <w:rPr>
          <w:rFonts w:ascii="Arial" w:hAnsi="Arial" w:cs="Arial"/>
        </w:rPr>
        <w:t xml:space="preserve">, sustentada en la revisión de toda la documentación final de la edificación o urbanismo y la emisión de la respectiva </w:t>
      </w:r>
      <w:r w:rsidR="00885749" w:rsidRPr="00E339BB">
        <w:rPr>
          <w:rFonts w:ascii="Arial" w:hAnsi="Arial" w:cs="Arial"/>
        </w:rPr>
        <w:lastRenderedPageBreak/>
        <w:t>constancia, requerida para la protocolización de documentos de condominio, según lo establecido en la Ley de Propiedad Horizontal.</w:t>
      </w:r>
    </w:p>
    <w:p w14:paraId="4DCFFA75" w14:textId="77777777" w:rsidR="00D21786" w:rsidRDefault="00D21786" w:rsidP="00CE4516">
      <w:pPr>
        <w:spacing w:before="80" w:after="80" w:line="264" w:lineRule="auto"/>
        <w:ind w:right="-40"/>
        <w:jc w:val="both"/>
        <w:rPr>
          <w:rFonts w:ascii="Arial" w:hAnsi="Arial" w:cs="Arial"/>
        </w:rPr>
      </w:pPr>
    </w:p>
    <w:p w14:paraId="46554F25" w14:textId="210E6B55" w:rsidR="00C86342" w:rsidRDefault="00C86342" w:rsidP="00CE4516">
      <w:pPr>
        <w:spacing w:before="80" w:after="80" w:line="264" w:lineRule="auto"/>
        <w:ind w:right="-40"/>
        <w:jc w:val="right"/>
        <w:rPr>
          <w:rFonts w:ascii="Arial" w:hAnsi="Arial" w:cs="Arial"/>
          <w:b/>
        </w:rPr>
      </w:pPr>
      <w:r w:rsidRPr="00B04E48">
        <w:rPr>
          <w:rFonts w:ascii="Arial" w:hAnsi="Arial" w:cs="Arial"/>
          <w:b/>
        </w:rPr>
        <w:t>S</w:t>
      </w:r>
      <w:r w:rsidR="00197187" w:rsidRPr="00B04E48">
        <w:rPr>
          <w:rFonts w:ascii="Arial" w:hAnsi="Arial" w:cs="Arial"/>
          <w:b/>
        </w:rPr>
        <w:t xml:space="preserve">olicitud de </w:t>
      </w:r>
      <w:r w:rsidR="00745BDA">
        <w:rPr>
          <w:rFonts w:ascii="Arial" w:hAnsi="Arial" w:cs="Arial"/>
          <w:b/>
        </w:rPr>
        <w:t>C</w:t>
      </w:r>
      <w:r w:rsidR="00197187" w:rsidRPr="00B04E48">
        <w:rPr>
          <w:rFonts w:ascii="Arial" w:hAnsi="Arial" w:cs="Arial"/>
          <w:b/>
        </w:rPr>
        <w:t xml:space="preserve">ertificación de </w:t>
      </w:r>
      <w:r w:rsidR="00441DB1">
        <w:rPr>
          <w:rFonts w:ascii="Arial" w:hAnsi="Arial" w:cs="Arial"/>
          <w:b/>
        </w:rPr>
        <w:t>Uso Conforme</w:t>
      </w:r>
      <w:r w:rsidR="00D21786">
        <w:rPr>
          <w:rFonts w:ascii="Arial" w:hAnsi="Arial" w:cs="Arial"/>
          <w:b/>
        </w:rPr>
        <w:t xml:space="preserve"> y Habitabilidad Comercial</w:t>
      </w:r>
    </w:p>
    <w:p w14:paraId="44E5D48F" w14:textId="77777777" w:rsidR="00130A4D" w:rsidRPr="00B04E48" w:rsidRDefault="00130A4D" w:rsidP="00CE4516">
      <w:pPr>
        <w:spacing w:before="80" w:after="80" w:line="264" w:lineRule="auto"/>
        <w:ind w:right="-40"/>
        <w:jc w:val="right"/>
        <w:rPr>
          <w:rFonts w:ascii="Arial" w:hAnsi="Arial" w:cs="Arial"/>
          <w:b/>
        </w:rPr>
      </w:pPr>
    </w:p>
    <w:p w14:paraId="51CA26F7" w14:textId="552D8EB4" w:rsidR="00C86342"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24</w:t>
      </w:r>
      <w:r w:rsidRPr="00B04E48">
        <w:rPr>
          <w:rFonts w:ascii="Arial" w:hAnsi="Arial" w:cs="Arial"/>
        </w:rPr>
        <w:t xml:space="preserve">. </w:t>
      </w:r>
      <w:r w:rsidR="00197187" w:rsidRPr="00B04E48">
        <w:rPr>
          <w:rFonts w:ascii="Arial" w:hAnsi="Arial" w:cs="Arial"/>
        </w:rPr>
        <w:t>La solicitud de</w:t>
      </w:r>
      <w:r w:rsidRPr="00B04E48">
        <w:rPr>
          <w:rFonts w:ascii="Arial" w:hAnsi="Arial" w:cs="Arial"/>
        </w:rPr>
        <w:t xml:space="preserve"> una </w:t>
      </w:r>
      <w:r w:rsidR="00745BDA" w:rsidRPr="00745BDA">
        <w:rPr>
          <w:rFonts w:ascii="Arial" w:hAnsi="Arial" w:cs="Arial"/>
        </w:rPr>
        <w:t xml:space="preserve">Certificación de </w:t>
      </w:r>
      <w:r w:rsidR="00441DB1">
        <w:rPr>
          <w:rFonts w:ascii="Arial" w:hAnsi="Arial" w:cs="Arial"/>
        </w:rPr>
        <w:t>Uso Conforme</w:t>
      </w:r>
      <w:r w:rsidR="00584D27">
        <w:rPr>
          <w:rFonts w:ascii="Arial" w:hAnsi="Arial" w:cs="Arial"/>
        </w:rPr>
        <w:t xml:space="preserve"> y Habitabilidad Comercial</w:t>
      </w:r>
      <w:r w:rsidRPr="00B04E48">
        <w:rPr>
          <w:rFonts w:ascii="Arial" w:hAnsi="Arial" w:cs="Arial"/>
        </w:rPr>
        <w:t xml:space="preserve">, que permita al interesado verificar </w:t>
      </w:r>
      <w:r w:rsidR="00C54BE4" w:rsidRPr="00B04E48">
        <w:rPr>
          <w:rFonts w:ascii="Arial" w:hAnsi="Arial" w:cs="Arial"/>
        </w:rPr>
        <w:t>si</w:t>
      </w:r>
      <w:r w:rsidRPr="00B04E48">
        <w:rPr>
          <w:rFonts w:ascii="Arial" w:hAnsi="Arial" w:cs="Arial"/>
        </w:rPr>
        <w:t xml:space="preserve"> el uso del suelo es compatible con la actividad comercial a desarrollar en la parcela donde se encuentra </w:t>
      </w:r>
      <w:r w:rsidR="00197187" w:rsidRPr="00B04E48">
        <w:rPr>
          <w:rFonts w:ascii="Arial" w:hAnsi="Arial" w:cs="Arial"/>
        </w:rPr>
        <w:t>la edificación</w:t>
      </w:r>
      <w:r w:rsidRPr="00B04E48">
        <w:rPr>
          <w:rFonts w:ascii="Arial" w:hAnsi="Arial" w:cs="Arial"/>
        </w:rPr>
        <w:t xml:space="preserve">, </w:t>
      </w:r>
      <w:r w:rsidR="00197187" w:rsidRPr="00B04E48">
        <w:rPr>
          <w:rFonts w:ascii="Arial" w:hAnsi="Arial" w:cs="Arial"/>
        </w:rPr>
        <w:t>causará el pago de</w:t>
      </w:r>
      <w:r w:rsidRPr="00B04E48">
        <w:rPr>
          <w:rFonts w:ascii="Arial" w:hAnsi="Arial" w:cs="Arial"/>
        </w:rPr>
        <w:t xml:space="preserve"> </w:t>
      </w:r>
      <w:r w:rsidR="00C54BE4" w:rsidRPr="00B04E48">
        <w:rPr>
          <w:rFonts w:ascii="Arial" w:hAnsi="Arial" w:cs="Arial"/>
        </w:rPr>
        <w:t>una</w:t>
      </w:r>
      <w:r w:rsidRPr="00B04E48">
        <w:rPr>
          <w:rFonts w:ascii="Arial" w:hAnsi="Arial" w:cs="Arial"/>
        </w:rPr>
        <w:t xml:space="preserve"> tasa administrativa, de acuerdo a los metros cuadrados (</w:t>
      </w:r>
      <w:r w:rsidR="0013748A" w:rsidRPr="00B04E48">
        <w:rPr>
          <w:rFonts w:ascii="Arial" w:eastAsia="Times New Roman" w:hAnsi="Arial" w:cs="Arial"/>
          <w:color w:val="000000"/>
          <w:lang w:val="pt-BR"/>
        </w:rPr>
        <w:t>m</w:t>
      </w:r>
      <w:r w:rsidR="0013748A" w:rsidRPr="00B04E48">
        <w:rPr>
          <w:rFonts w:ascii="Arial" w:eastAsia="Times New Roman" w:hAnsi="Arial" w:cs="Arial"/>
          <w:color w:val="000000"/>
          <w:vertAlign w:val="superscript"/>
          <w:lang w:val="pt-BR"/>
        </w:rPr>
        <w:t>2</w:t>
      </w:r>
      <w:r w:rsidRPr="00B04E48">
        <w:rPr>
          <w:rFonts w:ascii="Arial" w:hAnsi="Arial" w:cs="Arial"/>
        </w:rPr>
        <w:t>) de construcción, en la forma siguiente.</w:t>
      </w:r>
    </w:p>
    <w:p w14:paraId="39276EA8" w14:textId="77777777" w:rsidR="00130A4D" w:rsidRPr="00B04E48" w:rsidRDefault="00130A4D" w:rsidP="00CE4516">
      <w:pPr>
        <w:spacing w:before="80" w:after="80" w:line="264" w:lineRule="auto"/>
        <w:ind w:right="-40"/>
        <w:jc w:val="both"/>
        <w:rPr>
          <w:rFonts w:ascii="Arial" w:hAnsi="Arial" w:cs="Arial"/>
        </w:rPr>
      </w:pPr>
    </w:p>
    <w:tbl>
      <w:tblPr>
        <w:tblStyle w:val="Tablaconcuadrcula"/>
        <w:tblW w:w="5154" w:type="pct"/>
        <w:tblLook w:val="04A0" w:firstRow="1" w:lastRow="0" w:firstColumn="1" w:lastColumn="0" w:noHBand="0" w:noVBand="1"/>
      </w:tblPr>
      <w:tblGrid>
        <w:gridCol w:w="2816"/>
        <w:gridCol w:w="2375"/>
      </w:tblGrid>
      <w:tr w:rsidR="00197187" w:rsidRPr="00B04E48" w14:paraId="36848953" w14:textId="77777777" w:rsidTr="00496115">
        <w:trPr>
          <w:trHeight w:val="603"/>
          <w:tblHeader/>
        </w:trPr>
        <w:tc>
          <w:tcPr>
            <w:tcW w:w="2712" w:type="pct"/>
            <w:shd w:val="clear" w:color="auto" w:fill="D9D9D9" w:themeFill="background1" w:themeFillShade="D9"/>
            <w:vAlign w:val="center"/>
            <w:hideMark/>
          </w:tcPr>
          <w:p w14:paraId="3BDD5CC0" w14:textId="34319366" w:rsidR="00197187" w:rsidRPr="00496115" w:rsidRDefault="00130A4D" w:rsidP="00576A03">
            <w:pPr>
              <w:jc w:val="center"/>
              <w:rPr>
                <w:rFonts w:ascii="Arial" w:eastAsia="Times New Roman" w:hAnsi="Arial" w:cs="Arial"/>
                <w:b/>
                <w:bCs/>
                <w:sz w:val="21"/>
                <w:szCs w:val="21"/>
              </w:rPr>
            </w:pPr>
            <w:r>
              <w:rPr>
                <w:rFonts w:ascii="Arial" w:eastAsia="Times New Roman" w:hAnsi="Arial" w:cs="Arial"/>
                <w:b/>
                <w:color w:val="000000"/>
                <w:sz w:val="21"/>
                <w:szCs w:val="21"/>
                <w:lang w:val="pt-BR"/>
              </w:rPr>
              <w:t>M</w:t>
            </w:r>
            <w:r w:rsidR="0013748A" w:rsidRPr="00496115">
              <w:rPr>
                <w:rFonts w:ascii="Arial" w:eastAsia="Times New Roman" w:hAnsi="Arial" w:cs="Arial"/>
                <w:b/>
                <w:color w:val="000000"/>
                <w:sz w:val="21"/>
                <w:szCs w:val="21"/>
                <w:vertAlign w:val="superscript"/>
                <w:lang w:val="pt-BR"/>
              </w:rPr>
              <w:t>2</w:t>
            </w:r>
            <w:r>
              <w:rPr>
                <w:rFonts w:ascii="Arial" w:eastAsia="Times New Roman" w:hAnsi="Arial" w:cs="Arial"/>
                <w:b/>
                <w:bCs/>
                <w:sz w:val="21"/>
                <w:szCs w:val="21"/>
              </w:rPr>
              <w:t xml:space="preserve"> DE CONSTRUCCIÒ</w:t>
            </w:r>
            <w:r w:rsidR="00197187" w:rsidRPr="00496115">
              <w:rPr>
                <w:rFonts w:ascii="Arial" w:eastAsia="Times New Roman" w:hAnsi="Arial" w:cs="Arial"/>
                <w:b/>
                <w:bCs/>
                <w:sz w:val="21"/>
                <w:szCs w:val="21"/>
              </w:rPr>
              <w:t>N</w:t>
            </w:r>
          </w:p>
        </w:tc>
        <w:tc>
          <w:tcPr>
            <w:tcW w:w="2288" w:type="pct"/>
            <w:shd w:val="clear" w:color="auto" w:fill="D9D9D9" w:themeFill="background1" w:themeFillShade="D9"/>
            <w:vAlign w:val="center"/>
            <w:hideMark/>
          </w:tcPr>
          <w:p w14:paraId="363BFDCE" w14:textId="77777777" w:rsidR="00197187" w:rsidRPr="00496115" w:rsidRDefault="00197187" w:rsidP="00576A03">
            <w:pPr>
              <w:jc w:val="center"/>
              <w:rPr>
                <w:rFonts w:ascii="Arial" w:eastAsia="Times New Roman" w:hAnsi="Arial" w:cs="Arial"/>
                <w:b/>
                <w:bCs/>
                <w:sz w:val="21"/>
                <w:szCs w:val="21"/>
              </w:rPr>
            </w:pPr>
            <w:r w:rsidRPr="00496115">
              <w:rPr>
                <w:rFonts w:ascii="Arial" w:eastAsia="Times New Roman" w:hAnsi="Arial" w:cs="Arial"/>
                <w:b/>
                <w:bCs/>
                <w:sz w:val="21"/>
                <w:szCs w:val="21"/>
              </w:rPr>
              <w:t>TASA</w:t>
            </w:r>
          </w:p>
        </w:tc>
      </w:tr>
      <w:tr w:rsidR="00C54BE4" w:rsidRPr="00B04E48" w14:paraId="32C8BA15" w14:textId="77777777" w:rsidTr="00496115">
        <w:trPr>
          <w:trHeight w:val="603"/>
        </w:trPr>
        <w:tc>
          <w:tcPr>
            <w:tcW w:w="2712" w:type="pct"/>
            <w:vAlign w:val="center"/>
            <w:hideMark/>
          </w:tcPr>
          <w:p w14:paraId="1595058E" w14:textId="2AFBF5F4" w:rsidR="00C54BE4" w:rsidRPr="00496115" w:rsidRDefault="00C54BE4" w:rsidP="00792870">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1 a 49 y fracción</w:t>
            </w:r>
          </w:p>
        </w:tc>
        <w:tc>
          <w:tcPr>
            <w:tcW w:w="2288" w:type="pct"/>
            <w:vAlign w:val="center"/>
            <w:hideMark/>
          </w:tcPr>
          <w:p w14:paraId="1102C83E" w14:textId="2CAA9B03" w:rsidR="00C54BE4" w:rsidRPr="00584D27" w:rsidRDefault="003D50D9" w:rsidP="00496115">
            <w:pPr>
              <w:spacing w:before="60" w:after="60"/>
              <w:jc w:val="center"/>
              <w:rPr>
                <w:rFonts w:ascii="Arial" w:eastAsia="Times New Roman" w:hAnsi="Arial" w:cs="Arial"/>
                <w:color w:val="000000"/>
                <w:sz w:val="21"/>
                <w:szCs w:val="21"/>
              </w:rPr>
            </w:pPr>
            <w:r w:rsidRPr="00584D27">
              <w:rPr>
                <w:rFonts w:ascii="Arial" w:hAnsi="Arial" w:cs="Arial"/>
                <w:color w:val="000000"/>
                <w:sz w:val="21"/>
                <w:szCs w:val="21"/>
              </w:rPr>
              <w:t xml:space="preserve">0,20 x </w:t>
            </w:r>
            <w:r w:rsidR="00414CEC"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lang w:val="pt-BR"/>
              </w:rPr>
              <w:t xml:space="preserve"> x m</w:t>
            </w:r>
            <w:r w:rsidR="00584D27" w:rsidRPr="00584D27">
              <w:rPr>
                <w:rFonts w:ascii="Arial" w:eastAsia="Times New Roman" w:hAnsi="Arial" w:cs="Arial"/>
                <w:color w:val="000000"/>
                <w:sz w:val="21"/>
                <w:szCs w:val="21"/>
                <w:vertAlign w:val="superscript"/>
                <w:lang w:val="pt-BR"/>
              </w:rPr>
              <w:t>2</w:t>
            </w:r>
          </w:p>
        </w:tc>
      </w:tr>
      <w:tr w:rsidR="00C54BE4" w:rsidRPr="00B04E48" w14:paraId="5BAC6FF1" w14:textId="77777777" w:rsidTr="00496115">
        <w:trPr>
          <w:trHeight w:val="603"/>
        </w:trPr>
        <w:tc>
          <w:tcPr>
            <w:tcW w:w="2712" w:type="pct"/>
            <w:vAlign w:val="center"/>
          </w:tcPr>
          <w:p w14:paraId="59977D03" w14:textId="0511B47F" w:rsidR="00C54BE4" w:rsidRPr="00496115" w:rsidRDefault="00C54BE4" w:rsidP="00496115">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 xml:space="preserve">de 50 a </w:t>
            </w:r>
            <w:r w:rsidR="00496115" w:rsidRPr="00496115">
              <w:rPr>
                <w:rFonts w:ascii="Arial" w:eastAsia="Times New Roman" w:hAnsi="Arial" w:cs="Arial"/>
                <w:color w:val="000000"/>
                <w:sz w:val="21"/>
                <w:szCs w:val="21"/>
              </w:rPr>
              <w:t xml:space="preserve">99 </w:t>
            </w:r>
            <w:r w:rsidRPr="00496115">
              <w:rPr>
                <w:rFonts w:ascii="Arial" w:eastAsia="Times New Roman" w:hAnsi="Arial" w:cs="Arial"/>
                <w:color w:val="000000"/>
                <w:sz w:val="21"/>
                <w:szCs w:val="21"/>
              </w:rPr>
              <w:t>y fracción</w:t>
            </w:r>
          </w:p>
        </w:tc>
        <w:tc>
          <w:tcPr>
            <w:tcW w:w="2288" w:type="pct"/>
            <w:vAlign w:val="center"/>
          </w:tcPr>
          <w:p w14:paraId="23A3BD93" w14:textId="2D74614E" w:rsidR="00C54BE4" w:rsidRPr="00584D27" w:rsidRDefault="003D50D9" w:rsidP="00CC2835">
            <w:pPr>
              <w:spacing w:before="60" w:after="60"/>
              <w:jc w:val="center"/>
              <w:rPr>
                <w:rFonts w:ascii="Arial" w:eastAsia="Times New Roman" w:hAnsi="Arial" w:cs="Arial"/>
                <w:color w:val="000000"/>
                <w:sz w:val="21"/>
                <w:szCs w:val="21"/>
              </w:rPr>
            </w:pPr>
            <w:r w:rsidRPr="00584D27">
              <w:rPr>
                <w:rFonts w:ascii="Arial" w:hAnsi="Arial" w:cs="Arial"/>
                <w:color w:val="000000"/>
                <w:sz w:val="21"/>
                <w:szCs w:val="21"/>
              </w:rPr>
              <w:t>0,</w:t>
            </w:r>
            <w:r w:rsidR="00496115" w:rsidRPr="00584D27">
              <w:rPr>
                <w:rFonts w:ascii="Arial" w:hAnsi="Arial" w:cs="Arial"/>
                <w:color w:val="000000"/>
                <w:sz w:val="21"/>
                <w:szCs w:val="21"/>
              </w:rPr>
              <w:t>30</w:t>
            </w:r>
            <w:r w:rsidRPr="00584D27">
              <w:rPr>
                <w:rFonts w:ascii="Arial" w:hAnsi="Arial" w:cs="Arial"/>
                <w:color w:val="000000"/>
                <w:sz w:val="21"/>
                <w:szCs w:val="21"/>
              </w:rPr>
              <w:t xml:space="preserve"> x </w:t>
            </w:r>
            <w:r w:rsidR="00CC2835" w:rsidRPr="00584D27">
              <w:rPr>
                <w:rFonts w:ascii="Arial" w:hAnsi="Arial" w:cs="Arial"/>
                <w:color w:val="000000"/>
                <w:sz w:val="21"/>
                <w:szCs w:val="21"/>
              </w:rPr>
              <w:t>P</w:t>
            </w:r>
            <w:r w:rsidR="00584D27" w:rsidRPr="00584D27">
              <w:rPr>
                <w:rFonts w:ascii="Arial" w:eastAsia="Times New Roman" w:hAnsi="Arial" w:cs="Arial"/>
                <w:color w:val="000000"/>
                <w:sz w:val="21"/>
                <w:szCs w:val="21"/>
                <w:lang w:val="pt-BR"/>
              </w:rPr>
              <w:t xml:space="preserve"> x m</w:t>
            </w:r>
            <w:r w:rsidR="00584D27" w:rsidRPr="00584D27">
              <w:rPr>
                <w:rFonts w:ascii="Arial" w:eastAsia="Times New Roman" w:hAnsi="Arial" w:cs="Arial"/>
                <w:color w:val="000000"/>
                <w:sz w:val="21"/>
                <w:szCs w:val="21"/>
                <w:vertAlign w:val="superscript"/>
                <w:lang w:val="pt-BR"/>
              </w:rPr>
              <w:t>2</w:t>
            </w:r>
          </w:p>
        </w:tc>
      </w:tr>
      <w:tr w:rsidR="00C54BE4" w:rsidRPr="00B04E48" w14:paraId="400467A4" w14:textId="77777777" w:rsidTr="00496115">
        <w:trPr>
          <w:trHeight w:val="603"/>
        </w:trPr>
        <w:tc>
          <w:tcPr>
            <w:tcW w:w="2712" w:type="pct"/>
            <w:vAlign w:val="center"/>
          </w:tcPr>
          <w:p w14:paraId="014F4B98" w14:textId="3E506FCA" w:rsidR="00C54BE4" w:rsidRPr="00496115" w:rsidRDefault="00C54BE4" w:rsidP="00496115">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 xml:space="preserve">de </w:t>
            </w:r>
            <w:r w:rsidR="00496115" w:rsidRPr="00496115">
              <w:rPr>
                <w:rFonts w:ascii="Arial" w:eastAsia="Times New Roman" w:hAnsi="Arial" w:cs="Arial"/>
                <w:color w:val="000000"/>
                <w:sz w:val="21"/>
                <w:szCs w:val="21"/>
              </w:rPr>
              <w:t>101</w:t>
            </w:r>
            <w:r w:rsidRPr="00496115">
              <w:rPr>
                <w:rFonts w:ascii="Arial" w:eastAsia="Times New Roman" w:hAnsi="Arial" w:cs="Arial"/>
                <w:color w:val="000000"/>
                <w:sz w:val="21"/>
                <w:szCs w:val="21"/>
              </w:rPr>
              <w:t xml:space="preserve"> a </w:t>
            </w:r>
            <w:r w:rsidR="00496115" w:rsidRPr="00496115">
              <w:rPr>
                <w:rFonts w:ascii="Arial" w:eastAsia="Times New Roman" w:hAnsi="Arial" w:cs="Arial"/>
                <w:color w:val="000000"/>
                <w:sz w:val="21"/>
                <w:szCs w:val="21"/>
              </w:rPr>
              <w:t>199</w:t>
            </w:r>
            <w:r w:rsidRPr="00496115">
              <w:rPr>
                <w:rFonts w:ascii="Arial" w:eastAsia="Times New Roman" w:hAnsi="Arial" w:cs="Arial"/>
                <w:color w:val="000000"/>
                <w:sz w:val="21"/>
                <w:szCs w:val="21"/>
              </w:rPr>
              <w:t xml:space="preserve"> y fracción</w:t>
            </w:r>
          </w:p>
        </w:tc>
        <w:tc>
          <w:tcPr>
            <w:tcW w:w="2288" w:type="pct"/>
            <w:vAlign w:val="center"/>
          </w:tcPr>
          <w:p w14:paraId="5A13ADEE" w14:textId="64C5BE55" w:rsidR="00C54BE4" w:rsidRPr="00584D27" w:rsidRDefault="003D50D9" w:rsidP="00CC2835">
            <w:pPr>
              <w:spacing w:before="60" w:after="60"/>
              <w:jc w:val="center"/>
              <w:rPr>
                <w:rFonts w:ascii="Arial" w:eastAsia="Times New Roman" w:hAnsi="Arial" w:cs="Arial"/>
                <w:color w:val="000000"/>
                <w:sz w:val="21"/>
                <w:szCs w:val="21"/>
              </w:rPr>
            </w:pPr>
            <w:r w:rsidRPr="00584D27">
              <w:rPr>
                <w:rFonts w:ascii="Arial" w:eastAsia="Times New Roman" w:hAnsi="Arial" w:cs="Arial"/>
                <w:color w:val="000000"/>
                <w:sz w:val="21"/>
                <w:szCs w:val="21"/>
              </w:rPr>
              <w:t>0,</w:t>
            </w:r>
            <w:r w:rsidR="00496115" w:rsidRPr="00584D27">
              <w:rPr>
                <w:rFonts w:ascii="Arial" w:eastAsia="Times New Roman" w:hAnsi="Arial" w:cs="Arial"/>
                <w:color w:val="000000"/>
                <w:sz w:val="21"/>
                <w:szCs w:val="21"/>
              </w:rPr>
              <w:t>4</w:t>
            </w:r>
            <w:r w:rsidRPr="00584D27">
              <w:rPr>
                <w:rFonts w:ascii="Arial" w:eastAsia="Times New Roman" w:hAnsi="Arial" w:cs="Arial"/>
                <w:color w:val="000000"/>
                <w:sz w:val="21"/>
                <w:szCs w:val="21"/>
              </w:rPr>
              <w:t xml:space="preserve">0 x </w:t>
            </w:r>
            <w:r w:rsidR="00CC2835"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 x </w:t>
            </w:r>
            <w:r w:rsidR="00584D27" w:rsidRPr="00584D27">
              <w:rPr>
                <w:rFonts w:ascii="Arial" w:eastAsia="Times New Roman" w:hAnsi="Arial" w:cs="Arial"/>
                <w:color w:val="000000"/>
                <w:sz w:val="21"/>
                <w:szCs w:val="21"/>
                <w:lang w:val="pt-BR"/>
              </w:rPr>
              <w:t xml:space="preserve"> m</w:t>
            </w:r>
            <w:r w:rsidR="00584D27" w:rsidRPr="00584D27">
              <w:rPr>
                <w:rFonts w:ascii="Arial" w:eastAsia="Times New Roman" w:hAnsi="Arial" w:cs="Arial"/>
                <w:color w:val="000000"/>
                <w:sz w:val="21"/>
                <w:szCs w:val="21"/>
                <w:vertAlign w:val="superscript"/>
                <w:lang w:val="pt-BR"/>
              </w:rPr>
              <w:t>2</w:t>
            </w:r>
          </w:p>
        </w:tc>
      </w:tr>
      <w:tr w:rsidR="00C54BE4" w:rsidRPr="00B04E48" w14:paraId="30D6BB5C" w14:textId="77777777" w:rsidTr="00496115">
        <w:trPr>
          <w:trHeight w:val="603"/>
        </w:trPr>
        <w:tc>
          <w:tcPr>
            <w:tcW w:w="2712" w:type="pct"/>
            <w:vAlign w:val="center"/>
          </w:tcPr>
          <w:p w14:paraId="0408DE44" w14:textId="60CA4C80" w:rsidR="00C54BE4" w:rsidRPr="00496115" w:rsidRDefault="00C54BE4" w:rsidP="00496115">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 xml:space="preserve">de </w:t>
            </w:r>
            <w:r w:rsidR="00496115" w:rsidRPr="00496115">
              <w:rPr>
                <w:rFonts w:ascii="Arial" w:eastAsia="Times New Roman" w:hAnsi="Arial" w:cs="Arial"/>
                <w:color w:val="000000"/>
                <w:sz w:val="21"/>
                <w:szCs w:val="21"/>
              </w:rPr>
              <w:t>2</w:t>
            </w:r>
            <w:r w:rsidRPr="00496115">
              <w:rPr>
                <w:rFonts w:ascii="Arial" w:eastAsia="Times New Roman" w:hAnsi="Arial" w:cs="Arial"/>
                <w:color w:val="000000"/>
                <w:sz w:val="21"/>
                <w:szCs w:val="21"/>
              </w:rPr>
              <w:t xml:space="preserve">00 a </w:t>
            </w:r>
            <w:r w:rsidR="00496115" w:rsidRPr="00496115">
              <w:rPr>
                <w:rFonts w:ascii="Arial" w:eastAsia="Times New Roman" w:hAnsi="Arial" w:cs="Arial"/>
                <w:color w:val="000000"/>
                <w:sz w:val="21"/>
                <w:szCs w:val="21"/>
              </w:rPr>
              <w:t>499</w:t>
            </w:r>
            <w:r w:rsidRPr="00496115">
              <w:rPr>
                <w:rFonts w:ascii="Arial" w:eastAsia="Times New Roman" w:hAnsi="Arial" w:cs="Arial"/>
                <w:color w:val="000000"/>
                <w:sz w:val="21"/>
                <w:szCs w:val="21"/>
              </w:rPr>
              <w:t xml:space="preserve"> y fracción</w:t>
            </w:r>
          </w:p>
        </w:tc>
        <w:tc>
          <w:tcPr>
            <w:tcW w:w="2288" w:type="pct"/>
            <w:vAlign w:val="center"/>
          </w:tcPr>
          <w:p w14:paraId="63438874" w14:textId="1123AA48" w:rsidR="00C54BE4" w:rsidRPr="00584D27" w:rsidRDefault="003D50D9" w:rsidP="00897D79">
            <w:pPr>
              <w:spacing w:before="60" w:after="60"/>
              <w:jc w:val="center"/>
              <w:rPr>
                <w:rFonts w:ascii="Arial" w:eastAsia="Times New Roman" w:hAnsi="Arial" w:cs="Arial"/>
                <w:color w:val="000000"/>
                <w:sz w:val="21"/>
                <w:szCs w:val="21"/>
              </w:rPr>
            </w:pPr>
            <w:r w:rsidRPr="00584D27">
              <w:rPr>
                <w:rFonts w:ascii="Arial" w:eastAsia="Times New Roman" w:hAnsi="Arial" w:cs="Arial"/>
                <w:color w:val="000000"/>
                <w:sz w:val="21"/>
                <w:szCs w:val="21"/>
              </w:rPr>
              <w:t>0,</w:t>
            </w:r>
            <w:r w:rsidR="00496115" w:rsidRPr="00584D27">
              <w:rPr>
                <w:rFonts w:ascii="Arial" w:eastAsia="Times New Roman" w:hAnsi="Arial" w:cs="Arial"/>
                <w:color w:val="000000"/>
                <w:sz w:val="21"/>
                <w:szCs w:val="21"/>
              </w:rPr>
              <w:t>5</w:t>
            </w:r>
            <w:r w:rsidRPr="00584D27">
              <w:rPr>
                <w:rFonts w:ascii="Arial" w:eastAsia="Times New Roman" w:hAnsi="Arial" w:cs="Arial"/>
                <w:color w:val="000000"/>
                <w:sz w:val="21"/>
                <w:szCs w:val="21"/>
              </w:rPr>
              <w:t xml:space="preserve">0 x </w:t>
            </w:r>
            <w:r w:rsidR="00897D79"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lang w:val="pt-BR"/>
              </w:rPr>
              <w:t xml:space="preserve"> x m</w:t>
            </w:r>
            <w:r w:rsidR="00584D27" w:rsidRPr="00584D27">
              <w:rPr>
                <w:rFonts w:ascii="Arial" w:eastAsia="Times New Roman" w:hAnsi="Arial" w:cs="Arial"/>
                <w:color w:val="000000"/>
                <w:sz w:val="21"/>
                <w:szCs w:val="21"/>
                <w:vertAlign w:val="superscript"/>
                <w:lang w:val="pt-BR"/>
              </w:rPr>
              <w:t>2</w:t>
            </w:r>
          </w:p>
        </w:tc>
      </w:tr>
      <w:tr w:rsidR="00C54BE4" w:rsidRPr="00B04E48" w14:paraId="0CB90BE6" w14:textId="77777777" w:rsidTr="00496115">
        <w:trPr>
          <w:trHeight w:val="603"/>
        </w:trPr>
        <w:tc>
          <w:tcPr>
            <w:tcW w:w="2712" w:type="pct"/>
            <w:vAlign w:val="center"/>
          </w:tcPr>
          <w:p w14:paraId="7470A6BD" w14:textId="16523371" w:rsidR="00C54BE4" w:rsidRPr="00496115" w:rsidRDefault="00C54BE4" w:rsidP="00792870">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500 a 999 y fracción</w:t>
            </w:r>
          </w:p>
        </w:tc>
        <w:tc>
          <w:tcPr>
            <w:tcW w:w="2288" w:type="pct"/>
            <w:vAlign w:val="center"/>
          </w:tcPr>
          <w:p w14:paraId="20B9A343" w14:textId="1EEBBFE6" w:rsidR="00C54BE4" w:rsidRPr="00584D27" w:rsidRDefault="003D50D9" w:rsidP="00AE36EC">
            <w:pPr>
              <w:spacing w:before="60" w:after="60"/>
              <w:jc w:val="center"/>
              <w:rPr>
                <w:rFonts w:ascii="Arial" w:eastAsia="Times New Roman" w:hAnsi="Arial" w:cs="Arial"/>
                <w:color w:val="000000"/>
                <w:sz w:val="21"/>
                <w:szCs w:val="21"/>
              </w:rPr>
            </w:pPr>
            <w:r w:rsidRPr="00584D27">
              <w:rPr>
                <w:rFonts w:ascii="Arial" w:eastAsia="Times New Roman" w:hAnsi="Arial" w:cs="Arial"/>
                <w:color w:val="000000"/>
                <w:sz w:val="21"/>
                <w:szCs w:val="21"/>
              </w:rPr>
              <w:t xml:space="preserve">0,60 x </w:t>
            </w:r>
            <w:r w:rsidR="00AE36EC"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 x </w:t>
            </w:r>
            <w:r w:rsidR="00584D27" w:rsidRPr="00584D27">
              <w:rPr>
                <w:rFonts w:ascii="Arial" w:eastAsia="Times New Roman" w:hAnsi="Arial" w:cs="Arial"/>
                <w:color w:val="000000"/>
                <w:sz w:val="21"/>
                <w:szCs w:val="21"/>
                <w:lang w:val="pt-BR"/>
              </w:rPr>
              <w:t>m</w:t>
            </w:r>
            <w:r w:rsidR="00584D27" w:rsidRPr="00584D27">
              <w:rPr>
                <w:rFonts w:ascii="Arial" w:eastAsia="Times New Roman" w:hAnsi="Arial" w:cs="Arial"/>
                <w:color w:val="000000"/>
                <w:sz w:val="21"/>
                <w:szCs w:val="21"/>
                <w:vertAlign w:val="superscript"/>
                <w:lang w:val="pt-BR"/>
              </w:rPr>
              <w:t>2</w:t>
            </w:r>
          </w:p>
        </w:tc>
      </w:tr>
      <w:tr w:rsidR="00C54BE4" w:rsidRPr="00B04E48" w14:paraId="7EF1663A" w14:textId="77777777" w:rsidTr="00496115">
        <w:trPr>
          <w:trHeight w:val="603"/>
        </w:trPr>
        <w:tc>
          <w:tcPr>
            <w:tcW w:w="2712" w:type="pct"/>
            <w:vAlign w:val="center"/>
          </w:tcPr>
          <w:p w14:paraId="394EA5F5" w14:textId="473428DE" w:rsidR="00C54BE4" w:rsidRPr="00496115" w:rsidRDefault="00C54BE4" w:rsidP="00496115">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 xml:space="preserve">mayor de </w:t>
            </w:r>
            <w:r w:rsidR="00496115" w:rsidRPr="00496115">
              <w:rPr>
                <w:rFonts w:ascii="Arial" w:eastAsia="Times New Roman" w:hAnsi="Arial" w:cs="Arial"/>
                <w:color w:val="000000"/>
                <w:sz w:val="21"/>
                <w:szCs w:val="21"/>
              </w:rPr>
              <w:t>1.000</w:t>
            </w:r>
          </w:p>
        </w:tc>
        <w:tc>
          <w:tcPr>
            <w:tcW w:w="2288" w:type="pct"/>
            <w:vAlign w:val="center"/>
          </w:tcPr>
          <w:p w14:paraId="1941734F" w14:textId="5992F45B" w:rsidR="00C54BE4" w:rsidRPr="00496115" w:rsidRDefault="00496115" w:rsidP="005B7270">
            <w:pPr>
              <w:spacing w:before="60" w:after="60"/>
              <w:jc w:val="center"/>
              <w:rPr>
                <w:rFonts w:ascii="Arial" w:eastAsia="Times New Roman" w:hAnsi="Arial" w:cs="Arial"/>
                <w:color w:val="000000"/>
                <w:sz w:val="21"/>
                <w:szCs w:val="21"/>
              </w:rPr>
            </w:pPr>
            <w:r w:rsidRPr="005B7270">
              <w:rPr>
                <w:rFonts w:ascii="Arial" w:eastAsia="Times New Roman" w:hAnsi="Arial" w:cs="Arial"/>
                <w:color w:val="000000"/>
                <w:sz w:val="21"/>
                <w:szCs w:val="21"/>
              </w:rPr>
              <w:t xml:space="preserve">0,20 x </w:t>
            </w:r>
            <w:r w:rsidR="00414CEC" w:rsidRPr="005B7270">
              <w:rPr>
                <w:rFonts w:ascii="Arial" w:eastAsia="Times New Roman" w:hAnsi="Arial" w:cs="Arial"/>
                <w:color w:val="000000"/>
                <w:sz w:val="21"/>
                <w:szCs w:val="21"/>
              </w:rPr>
              <w:t>P</w:t>
            </w:r>
            <w:r w:rsidRPr="005B7270">
              <w:rPr>
                <w:rFonts w:ascii="Arial" w:eastAsia="Times New Roman" w:hAnsi="Arial" w:cs="Arial"/>
                <w:color w:val="000000"/>
                <w:sz w:val="21"/>
                <w:szCs w:val="21"/>
              </w:rPr>
              <w:t xml:space="preserve"> por m</w:t>
            </w:r>
            <w:r w:rsidR="005B7270">
              <w:rPr>
                <w:rFonts w:ascii="Arial" w:eastAsia="Times New Roman" w:hAnsi="Arial" w:cs="Arial"/>
                <w:color w:val="000000"/>
                <w:sz w:val="21"/>
                <w:szCs w:val="21"/>
                <w:vertAlign w:val="superscript"/>
              </w:rPr>
              <w:t>2</w:t>
            </w:r>
            <w:r w:rsidRPr="005B7270">
              <w:rPr>
                <w:rFonts w:ascii="Arial" w:eastAsia="Times New Roman" w:hAnsi="Arial" w:cs="Arial"/>
                <w:color w:val="000000"/>
                <w:sz w:val="21"/>
                <w:szCs w:val="21"/>
              </w:rPr>
              <w:t xml:space="preserve"> adicional de local</w:t>
            </w:r>
          </w:p>
        </w:tc>
      </w:tr>
    </w:tbl>
    <w:p w14:paraId="7F70A8D9" w14:textId="6E7EE5A7" w:rsidR="005B7270" w:rsidRPr="005B7270" w:rsidRDefault="005B7270" w:rsidP="005B7270">
      <w:pPr>
        <w:spacing w:before="240" w:after="80" w:line="264" w:lineRule="auto"/>
        <w:ind w:right="-40"/>
        <w:jc w:val="both"/>
        <w:rPr>
          <w:rFonts w:ascii="Arial" w:hAnsi="Arial" w:cs="Arial"/>
        </w:rPr>
      </w:pPr>
      <w:r>
        <w:rPr>
          <w:rFonts w:ascii="Arial" w:hAnsi="Arial" w:cs="Arial"/>
          <w:b/>
        </w:rPr>
        <w:t xml:space="preserve">Parágrafo Único: </w:t>
      </w:r>
      <w:r w:rsidRPr="005B7270">
        <w:rPr>
          <w:rFonts w:ascii="Arial" w:hAnsi="Arial" w:cs="Arial"/>
        </w:rPr>
        <w:t>En el caso antes señalado  cuando los m</w:t>
      </w:r>
      <w:r>
        <w:rPr>
          <w:rFonts w:ascii="Arial" w:hAnsi="Arial" w:cs="Arial"/>
          <w:vertAlign w:val="superscript"/>
        </w:rPr>
        <w:t>2</w:t>
      </w:r>
      <w:r w:rsidRPr="005B7270">
        <w:rPr>
          <w:rFonts w:ascii="Arial" w:hAnsi="Arial" w:cs="Arial"/>
        </w:rPr>
        <w:t xml:space="preserve"> de construcción sea</w:t>
      </w:r>
      <w:r w:rsidR="00FD3C98">
        <w:rPr>
          <w:rFonts w:ascii="Arial" w:hAnsi="Arial" w:cs="Arial"/>
        </w:rPr>
        <w:t>n</w:t>
      </w:r>
      <w:r w:rsidRPr="005B7270">
        <w:rPr>
          <w:rFonts w:ascii="Arial" w:hAnsi="Arial" w:cs="Arial"/>
        </w:rPr>
        <w:t xml:space="preserve"> mayor de 1.001 m</w:t>
      </w:r>
      <w:r w:rsidRPr="005B7270">
        <w:rPr>
          <w:rFonts w:ascii="Arial" w:hAnsi="Arial" w:cs="Arial"/>
          <w:vertAlign w:val="superscript"/>
        </w:rPr>
        <w:t>2</w:t>
      </w:r>
      <w:r w:rsidRPr="005B7270">
        <w:rPr>
          <w:rFonts w:ascii="Arial" w:hAnsi="Arial" w:cs="Arial"/>
        </w:rPr>
        <w:t>,</w:t>
      </w:r>
      <w:r>
        <w:rPr>
          <w:rFonts w:ascii="Arial" w:hAnsi="Arial" w:cs="Arial"/>
        </w:rPr>
        <w:t xml:space="preserve"> el Alcalde o Alcaldesa o su delegado establecerá, previo procedimiento administrativo en materia de planificación y control urbano, un valor que no superará </w:t>
      </w:r>
      <w:r w:rsidRPr="00AA1859">
        <w:rPr>
          <w:rFonts w:ascii="Arial" w:hAnsi="Arial" w:cs="Arial"/>
        </w:rPr>
        <w:t>0,20 P.</w:t>
      </w:r>
    </w:p>
    <w:p w14:paraId="542BFFF9" w14:textId="7E8F286A" w:rsidR="00B65D9C" w:rsidRPr="00B04E48" w:rsidRDefault="00B65D9C" w:rsidP="00CE4516">
      <w:pPr>
        <w:spacing w:before="240" w:after="80" w:line="264" w:lineRule="auto"/>
        <w:ind w:right="-40"/>
        <w:jc w:val="right"/>
        <w:rPr>
          <w:rFonts w:ascii="Arial" w:hAnsi="Arial" w:cs="Arial"/>
          <w:b/>
        </w:rPr>
      </w:pPr>
      <w:r w:rsidRPr="00B04E48">
        <w:rPr>
          <w:rFonts w:ascii="Arial" w:hAnsi="Arial" w:cs="Arial"/>
          <w:b/>
        </w:rPr>
        <w:t xml:space="preserve">Solicitud de integración </w:t>
      </w:r>
      <w:r w:rsidR="00496115">
        <w:rPr>
          <w:rFonts w:ascii="Arial" w:hAnsi="Arial" w:cs="Arial"/>
          <w:b/>
        </w:rPr>
        <w:t xml:space="preserve">de parcelas </w:t>
      </w:r>
      <w:r w:rsidR="00584D27">
        <w:rPr>
          <w:rFonts w:ascii="Arial" w:hAnsi="Arial" w:cs="Arial"/>
          <w:b/>
        </w:rPr>
        <w:t>o desintegración de parcelas</w:t>
      </w:r>
    </w:p>
    <w:p w14:paraId="269ADE43" w14:textId="77777777" w:rsidR="00130A4D" w:rsidRDefault="00B65D9C" w:rsidP="00130A4D">
      <w:pPr>
        <w:spacing w:before="80" w:after="80" w:line="264" w:lineRule="auto"/>
        <w:ind w:right="-40"/>
        <w:jc w:val="both"/>
        <w:rPr>
          <w:rFonts w:ascii="Arial" w:hAnsi="Arial" w:cs="Arial"/>
        </w:rPr>
      </w:pPr>
      <w:r w:rsidRPr="00496115">
        <w:rPr>
          <w:rFonts w:ascii="Arial" w:hAnsi="Arial" w:cs="Arial"/>
          <w:b/>
        </w:rPr>
        <w:t xml:space="preserve">Artículo </w:t>
      </w:r>
      <w:r w:rsidR="00E339BB">
        <w:rPr>
          <w:rFonts w:ascii="Arial" w:hAnsi="Arial" w:cs="Arial"/>
          <w:b/>
        </w:rPr>
        <w:t>25</w:t>
      </w:r>
      <w:r w:rsidRPr="00496115">
        <w:rPr>
          <w:rFonts w:ascii="Arial" w:hAnsi="Arial" w:cs="Arial"/>
        </w:rPr>
        <w:t>. La solicitud de integración</w:t>
      </w:r>
      <w:r w:rsidR="00496115" w:rsidRPr="00496115">
        <w:rPr>
          <w:rFonts w:ascii="Arial" w:hAnsi="Arial" w:cs="Arial"/>
        </w:rPr>
        <w:t xml:space="preserve"> de parcela o </w:t>
      </w:r>
      <w:r w:rsidR="00584D27">
        <w:rPr>
          <w:rFonts w:ascii="Arial" w:hAnsi="Arial" w:cs="Arial"/>
        </w:rPr>
        <w:t>desintegración de parcelas</w:t>
      </w:r>
      <w:r w:rsidRPr="00496115">
        <w:rPr>
          <w:rFonts w:ascii="Arial" w:hAnsi="Arial" w:cs="Arial"/>
        </w:rPr>
        <w:t xml:space="preserve"> causará la tasa administrativa</w:t>
      </w:r>
      <w:r w:rsidR="00496115" w:rsidRPr="00496115">
        <w:rPr>
          <w:rFonts w:ascii="Arial" w:hAnsi="Arial" w:cs="Arial"/>
        </w:rPr>
        <w:t xml:space="preserve"> correspondiente a </w:t>
      </w:r>
      <w:r w:rsidR="00496115" w:rsidRPr="00AA1859">
        <w:rPr>
          <w:rFonts w:ascii="Arial" w:hAnsi="Arial" w:cs="Arial"/>
        </w:rPr>
        <w:t xml:space="preserve">0,20 </w:t>
      </w:r>
      <w:r w:rsidR="00AF1395" w:rsidRPr="00AA1859">
        <w:rPr>
          <w:rFonts w:ascii="Arial" w:eastAsia="Times New Roman" w:hAnsi="Arial" w:cs="Arial"/>
          <w:color w:val="000000"/>
          <w:sz w:val="21"/>
          <w:szCs w:val="21"/>
        </w:rPr>
        <w:t>P</w:t>
      </w:r>
      <w:r w:rsidR="00AF1395" w:rsidRPr="00496115">
        <w:rPr>
          <w:rFonts w:ascii="Arial" w:hAnsi="Arial" w:cs="Arial"/>
        </w:rPr>
        <w:t xml:space="preserve"> </w:t>
      </w:r>
      <w:r w:rsidR="00496115" w:rsidRPr="00496115">
        <w:rPr>
          <w:rFonts w:ascii="Arial" w:hAnsi="Arial" w:cs="Arial"/>
        </w:rPr>
        <w:t>sustentada en la revisión de toda la documentación y planos referidos a las parcelas afectadas y la emisión de la respectiva constancia.</w:t>
      </w:r>
    </w:p>
    <w:p w14:paraId="4C242848" w14:textId="1E4D7A39" w:rsidR="00C86342" w:rsidRPr="00B04E48" w:rsidRDefault="00197187" w:rsidP="00130A4D">
      <w:pPr>
        <w:spacing w:before="80" w:after="80" w:line="264" w:lineRule="auto"/>
        <w:ind w:right="-40"/>
        <w:jc w:val="both"/>
        <w:rPr>
          <w:rFonts w:ascii="Arial" w:hAnsi="Arial" w:cs="Arial"/>
          <w:b/>
        </w:rPr>
      </w:pPr>
      <w:r w:rsidRPr="00B04E48">
        <w:rPr>
          <w:rFonts w:ascii="Arial" w:hAnsi="Arial" w:cs="Arial"/>
          <w:b/>
        </w:rPr>
        <w:t>Solicitud de permiso para demolición parcial o total de inmuebles</w:t>
      </w:r>
    </w:p>
    <w:p w14:paraId="222A354A" w14:textId="5CF4E944" w:rsidR="00C86342"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26</w:t>
      </w:r>
      <w:r w:rsidRPr="00B04E48">
        <w:rPr>
          <w:rFonts w:ascii="Arial" w:hAnsi="Arial" w:cs="Arial"/>
          <w:b/>
        </w:rPr>
        <w:t>.</w:t>
      </w:r>
      <w:r w:rsidRPr="00B04E48">
        <w:rPr>
          <w:rFonts w:ascii="Arial" w:hAnsi="Arial" w:cs="Arial"/>
        </w:rPr>
        <w:t xml:space="preserve"> </w:t>
      </w:r>
      <w:r w:rsidR="00EE2BCC" w:rsidRPr="00B04E48">
        <w:rPr>
          <w:rFonts w:ascii="Arial" w:hAnsi="Arial" w:cs="Arial"/>
        </w:rPr>
        <w:t>La solicitud de</w:t>
      </w:r>
      <w:r w:rsidRPr="00B04E48">
        <w:rPr>
          <w:rFonts w:ascii="Arial" w:hAnsi="Arial" w:cs="Arial"/>
        </w:rPr>
        <w:t xml:space="preserve"> permiso para la demolición parcial o total de un inmueble, cualquiera que sea el resultado de la misma, </w:t>
      </w:r>
      <w:r w:rsidR="00EE2BCC" w:rsidRPr="00B04E48">
        <w:rPr>
          <w:rFonts w:ascii="Arial" w:hAnsi="Arial" w:cs="Arial"/>
        </w:rPr>
        <w:t>causará el pago de</w:t>
      </w:r>
      <w:r w:rsidRPr="00B04E48">
        <w:rPr>
          <w:rFonts w:ascii="Arial" w:hAnsi="Arial" w:cs="Arial"/>
        </w:rPr>
        <w:t xml:space="preserve"> </w:t>
      </w:r>
      <w:r w:rsidR="00C54BE4" w:rsidRPr="00B04E48">
        <w:rPr>
          <w:rFonts w:ascii="Arial" w:hAnsi="Arial" w:cs="Arial"/>
        </w:rPr>
        <w:t>una</w:t>
      </w:r>
      <w:r w:rsidRPr="00B04E48">
        <w:rPr>
          <w:rFonts w:ascii="Arial" w:hAnsi="Arial" w:cs="Arial"/>
        </w:rPr>
        <w:t xml:space="preserve"> tasa administrativa, </w:t>
      </w:r>
      <w:r w:rsidR="002E73A4">
        <w:rPr>
          <w:rFonts w:ascii="Arial" w:hAnsi="Arial" w:cs="Arial"/>
        </w:rPr>
        <w:t>indicada de la forma siguiente:</w:t>
      </w:r>
    </w:p>
    <w:p w14:paraId="3AA5B610" w14:textId="77777777" w:rsidR="00AA1859" w:rsidRDefault="00AA1859" w:rsidP="00CE4516">
      <w:pPr>
        <w:spacing w:before="80" w:after="80" w:line="264" w:lineRule="auto"/>
        <w:ind w:right="-40"/>
        <w:jc w:val="both"/>
        <w:rPr>
          <w:rFonts w:ascii="Arial" w:hAnsi="Arial" w:cs="Arial"/>
        </w:rPr>
      </w:pPr>
    </w:p>
    <w:tbl>
      <w:tblPr>
        <w:tblStyle w:val="Tablaconcuadrcula"/>
        <w:tblW w:w="4815" w:type="dxa"/>
        <w:jc w:val="center"/>
        <w:tblLook w:val="04A0" w:firstRow="1" w:lastRow="0" w:firstColumn="1" w:lastColumn="0" w:noHBand="0" w:noVBand="1"/>
      </w:tblPr>
      <w:tblGrid>
        <w:gridCol w:w="2122"/>
        <w:gridCol w:w="2693"/>
      </w:tblGrid>
      <w:tr w:rsidR="002E73A4" w:rsidRPr="00B04E48" w14:paraId="06E5B3E4" w14:textId="77777777" w:rsidTr="00496115">
        <w:trPr>
          <w:cantSplit/>
          <w:trHeight w:val="414"/>
          <w:tblHeader/>
          <w:jc w:val="center"/>
        </w:trPr>
        <w:tc>
          <w:tcPr>
            <w:tcW w:w="2122" w:type="dxa"/>
            <w:shd w:val="clear" w:color="auto" w:fill="D9D9D9" w:themeFill="background1" w:themeFillShade="D9"/>
            <w:vAlign w:val="center"/>
            <w:hideMark/>
          </w:tcPr>
          <w:p w14:paraId="3FEE85A3" w14:textId="77777777" w:rsidR="002E73A4" w:rsidRPr="00B04E48" w:rsidRDefault="002E73A4" w:rsidP="000E7D55">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2693" w:type="dxa"/>
            <w:shd w:val="clear" w:color="auto" w:fill="D9D9D9" w:themeFill="background1" w:themeFillShade="D9"/>
            <w:vAlign w:val="center"/>
            <w:hideMark/>
          </w:tcPr>
          <w:p w14:paraId="3C89A0AC" w14:textId="77777777" w:rsidR="002E73A4" w:rsidRPr="00B04E48" w:rsidRDefault="002E73A4" w:rsidP="000E7D55">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2E73A4" w:rsidRPr="00B04E48" w14:paraId="61DC105B" w14:textId="77777777" w:rsidTr="00496115">
        <w:trPr>
          <w:trHeight w:val="690"/>
          <w:jc w:val="center"/>
        </w:trPr>
        <w:tc>
          <w:tcPr>
            <w:tcW w:w="2122" w:type="dxa"/>
            <w:vAlign w:val="center"/>
            <w:hideMark/>
          </w:tcPr>
          <w:p w14:paraId="7A7A2B30" w14:textId="20111063" w:rsidR="002E73A4" w:rsidRPr="00B04E48" w:rsidRDefault="002E73A4" w:rsidP="000E7D55">
            <w:pPr>
              <w:jc w:val="center"/>
              <w:rPr>
                <w:rFonts w:ascii="Arial" w:eastAsia="Times New Roman" w:hAnsi="Arial" w:cs="Arial"/>
                <w:sz w:val="22"/>
                <w:szCs w:val="22"/>
              </w:rPr>
            </w:pPr>
            <w:r>
              <w:rPr>
                <w:rFonts w:ascii="Arial" w:eastAsia="Times New Roman" w:hAnsi="Arial" w:cs="Arial"/>
                <w:sz w:val="22"/>
                <w:szCs w:val="22"/>
              </w:rPr>
              <w:t>Demolición</w:t>
            </w:r>
          </w:p>
        </w:tc>
        <w:tc>
          <w:tcPr>
            <w:tcW w:w="2693" w:type="dxa"/>
            <w:noWrap/>
            <w:vAlign w:val="center"/>
          </w:tcPr>
          <w:p w14:paraId="3BD7D390" w14:textId="6FE962E0" w:rsidR="002E73A4" w:rsidRPr="00B04E48" w:rsidRDefault="002E73A4" w:rsidP="00496115">
            <w:pPr>
              <w:jc w:val="center"/>
              <w:rPr>
                <w:rFonts w:ascii="Arial" w:eastAsia="Times New Roman" w:hAnsi="Arial" w:cs="Arial"/>
                <w:sz w:val="22"/>
                <w:szCs w:val="22"/>
                <w:lang w:val="pt-BR"/>
              </w:rPr>
            </w:pPr>
            <w:r>
              <w:rPr>
                <w:rFonts w:ascii="Arial" w:eastAsia="Times New Roman" w:hAnsi="Arial" w:cs="Arial"/>
                <w:sz w:val="22"/>
                <w:szCs w:val="22"/>
                <w:lang w:val="pt-BR"/>
              </w:rPr>
              <w:t xml:space="preserve">0,20 x </w:t>
            </w:r>
            <w:r w:rsidR="00AF1395">
              <w:rPr>
                <w:rFonts w:ascii="Arial" w:eastAsia="Times New Roman" w:hAnsi="Arial" w:cs="Arial"/>
                <w:color w:val="000000"/>
                <w:sz w:val="21"/>
                <w:szCs w:val="21"/>
              </w:rPr>
              <w:t>P</w:t>
            </w:r>
            <w:r w:rsidR="00AF1395">
              <w:rPr>
                <w:rFonts w:ascii="Arial" w:eastAsia="Times New Roman" w:hAnsi="Arial" w:cs="Arial"/>
                <w:sz w:val="22"/>
                <w:szCs w:val="22"/>
                <w:lang w:val="pt-BR"/>
              </w:rPr>
              <w:t xml:space="preserve"> </w:t>
            </w:r>
            <w:r>
              <w:rPr>
                <w:rFonts w:ascii="Arial" w:eastAsia="Times New Roman" w:hAnsi="Arial" w:cs="Arial"/>
                <w:sz w:val="22"/>
                <w:szCs w:val="22"/>
                <w:lang w:val="pt-BR"/>
              </w:rPr>
              <w:t>x AD x 0,02</w:t>
            </w:r>
          </w:p>
        </w:tc>
      </w:tr>
    </w:tbl>
    <w:p w14:paraId="3C8ED451" w14:textId="77777777" w:rsidR="002E73A4" w:rsidRPr="002E73A4" w:rsidRDefault="002E73A4" w:rsidP="002E73A4">
      <w:pPr>
        <w:spacing w:after="0" w:line="240" w:lineRule="auto"/>
        <w:ind w:right="-40"/>
        <w:rPr>
          <w:rFonts w:ascii="Arial" w:hAnsi="Arial" w:cs="Arial"/>
          <w:sz w:val="6"/>
          <w:szCs w:val="6"/>
        </w:rPr>
      </w:pPr>
    </w:p>
    <w:p w14:paraId="65CABFED" w14:textId="291AECFB" w:rsidR="002E73A4" w:rsidRPr="00DB3668" w:rsidRDefault="002E73A4" w:rsidP="002E73A4">
      <w:pPr>
        <w:spacing w:after="0" w:line="240" w:lineRule="auto"/>
        <w:ind w:right="-40"/>
        <w:rPr>
          <w:rFonts w:ascii="Arial" w:hAnsi="Arial" w:cs="Arial"/>
          <w:sz w:val="18"/>
          <w:szCs w:val="18"/>
        </w:rPr>
      </w:pPr>
      <w:r w:rsidRPr="00DB3668">
        <w:rPr>
          <w:rFonts w:ascii="Arial" w:hAnsi="Arial" w:cs="Arial"/>
          <w:sz w:val="18"/>
          <w:szCs w:val="18"/>
        </w:rPr>
        <w:t>A</w:t>
      </w:r>
      <w:r>
        <w:rPr>
          <w:rFonts w:ascii="Arial" w:hAnsi="Arial" w:cs="Arial"/>
          <w:sz w:val="18"/>
          <w:szCs w:val="18"/>
        </w:rPr>
        <w:t>D</w:t>
      </w:r>
      <w:r w:rsidRPr="00DB3668">
        <w:rPr>
          <w:rFonts w:ascii="Arial" w:hAnsi="Arial" w:cs="Arial"/>
          <w:sz w:val="18"/>
          <w:szCs w:val="18"/>
        </w:rPr>
        <w:t xml:space="preserve">: Área Total </w:t>
      </w:r>
      <w:r>
        <w:rPr>
          <w:rFonts w:ascii="Arial" w:hAnsi="Arial" w:cs="Arial"/>
          <w:sz w:val="18"/>
          <w:szCs w:val="18"/>
        </w:rPr>
        <w:t>a Demoler</w:t>
      </w:r>
      <w:r w:rsidRPr="00DB3668">
        <w:rPr>
          <w:rFonts w:ascii="Arial" w:hAnsi="Arial" w:cs="Arial"/>
          <w:sz w:val="18"/>
          <w:szCs w:val="18"/>
        </w:rPr>
        <w:t xml:space="preserve"> en m2</w:t>
      </w:r>
    </w:p>
    <w:p w14:paraId="608FC790" w14:textId="1563C024" w:rsidR="00496115" w:rsidRPr="00B04E48" w:rsidRDefault="00496115" w:rsidP="00CE4516">
      <w:pPr>
        <w:spacing w:before="240" w:after="120" w:line="240" w:lineRule="auto"/>
        <w:ind w:right="-40"/>
        <w:jc w:val="right"/>
        <w:rPr>
          <w:rFonts w:ascii="Arial" w:hAnsi="Arial" w:cs="Arial"/>
          <w:b/>
        </w:rPr>
      </w:pPr>
      <w:r w:rsidRPr="00B04E48">
        <w:rPr>
          <w:rFonts w:ascii="Arial" w:hAnsi="Arial" w:cs="Arial"/>
          <w:b/>
        </w:rPr>
        <w:t xml:space="preserve">Solicitud de permiso para </w:t>
      </w:r>
      <w:r w:rsidR="0012081D">
        <w:rPr>
          <w:rFonts w:ascii="Arial" w:hAnsi="Arial" w:cs="Arial"/>
          <w:b/>
        </w:rPr>
        <w:t>Instalación de Vallas Publicitarias</w:t>
      </w:r>
    </w:p>
    <w:p w14:paraId="06E7BF00" w14:textId="5E27FC7F" w:rsidR="00496115" w:rsidRDefault="00496115" w:rsidP="00CE4516">
      <w:pPr>
        <w:spacing w:before="80" w:after="80" w:line="264" w:lineRule="auto"/>
        <w:ind w:right="-40"/>
        <w:jc w:val="both"/>
        <w:rPr>
          <w:rFonts w:ascii="Arial" w:hAnsi="Arial" w:cs="Arial"/>
        </w:rPr>
      </w:pPr>
      <w:r w:rsidRPr="00B04E48">
        <w:rPr>
          <w:rFonts w:ascii="Arial" w:hAnsi="Arial" w:cs="Arial"/>
          <w:b/>
        </w:rPr>
        <w:t>Artículo 2</w:t>
      </w:r>
      <w:r w:rsidR="00AA1859">
        <w:rPr>
          <w:rFonts w:ascii="Arial" w:hAnsi="Arial" w:cs="Arial"/>
          <w:b/>
        </w:rPr>
        <w:t>7</w:t>
      </w:r>
      <w:r w:rsidRPr="00B04E48">
        <w:rPr>
          <w:rFonts w:ascii="Arial" w:hAnsi="Arial" w:cs="Arial"/>
          <w:b/>
        </w:rPr>
        <w:t>.</w:t>
      </w:r>
      <w:r w:rsidRPr="00B04E48">
        <w:rPr>
          <w:rFonts w:ascii="Arial" w:hAnsi="Arial" w:cs="Arial"/>
        </w:rPr>
        <w:t xml:space="preserve"> La solicitud de permiso para la </w:t>
      </w:r>
      <w:r w:rsidR="0012081D">
        <w:rPr>
          <w:rFonts w:ascii="Arial" w:hAnsi="Arial" w:cs="Arial"/>
        </w:rPr>
        <w:t>instalación de Vallas Publicitarias</w:t>
      </w:r>
      <w:r w:rsidRPr="00B04E48">
        <w:rPr>
          <w:rFonts w:ascii="Arial" w:hAnsi="Arial" w:cs="Arial"/>
        </w:rPr>
        <w:t xml:space="preserve">, causará el pago de una tasa administrativa, </w:t>
      </w:r>
      <w:r>
        <w:rPr>
          <w:rFonts w:ascii="Arial" w:hAnsi="Arial" w:cs="Arial"/>
        </w:rPr>
        <w:t>indicada de la forma siguiente:</w:t>
      </w:r>
    </w:p>
    <w:tbl>
      <w:tblPr>
        <w:tblStyle w:val="Tablaconcuadrcula"/>
        <w:tblW w:w="4957" w:type="dxa"/>
        <w:jc w:val="center"/>
        <w:tblLook w:val="04A0" w:firstRow="1" w:lastRow="0" w:firstColumn="1" w:lastColumn="0" w:noHBand="0" w:noVBand="1"/>
      </w:tblPr>
      <w:tblGrid>
        <w:gridCol w:w="2122"/>
        <w:gridCol w:w="2835"/>
      </w:tblGrid>
      <w:tr w:rsidR="00496115" w:rsidRPr="00B04E48" w14:paraId="71BFC12D" w14:textId="77777777" w:rsidTr="0012081D">
        <w:trPr>
          <w:cantSplit/>
          <w:trHeight w:val="414"/>
          <w:tblHeader/>
          <w:jc w:val="center"/>
        </w:trPr>
        <w:tc>
          <w:tcPr>
            <w:tcW w:w="2122" w:type="dxa"/>
            <w:shd w:val="clear" w:color="auto" w:fill="D9D9D9" w:themeFill="background1" w:themeFillShade="D9"/>
            <w:vAlign w:val="center"/>
            <w:hideMark/>
          </w:tcPr>
          <w:p w14:paraId="039714C2" w14:textId="77777777" w:rsidR="00496115" w:rsidRPr="00B04E48" w:rsidRDefault="00496115" w:rsidP="00E339BB">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2835" w:type="dxa"/>
            <w:shd w:val="clear" w:color="auto" w:fill="D9D9D9" w:themeFill="background1" w:themeFillShade="D9"/>
            <w:vAlign w:val="center"/>
            <w:hideMark/>
          </w:tcPr>
          <w:p w14:paraId="5603FAF7" w14:textId="77777777" w:rsidR="00496115" w:rsidRPr="00B04E48" w:rsidRDefault="00496115" w:rsidP="00E339BB">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496115" w:rsidRPr="00B04E48" w14:paraId="647C38F8" w14:textId="77777777" w:rsidTr="00CE4516">
        <w:trPr>
          <w:trHeight w:val="563"/>
          <w:jc w:val="center"/>
        </w:trPr>
        <w:tc>
          <w:tcPr>
            <w:tcW w:w="2122" w:type="dxa"/>
            <w:vAlign w:val="center"/>
            <w:hideMark/>
          </w:tcPr>
          <w:p w14:paraId="6462C751" w14:textId="21FCFE39" w:rsidR="00496115" w:rsidRPr="00B04E48" w:rsidRDefault="0012081D" w:rsidP="00E339BB">
            <w:pPr>
              <w:jc w:val="center"/>
              <w:rPr>
                <w:rFonts w:ascii="Arial" w:eastAsia="Times New Roman" w:hAnsi="Arial" w:cs="Arial"/>
                <w:sz w:val="22"/>
                <w:szCs w:val="22"/>
              </w:rPr>
            </w:pPr>
            <w:r>
              <w:rPr>
                <w:rFonts w:ascii="Arial" w:eastAsia="Times New Roman" w:hAnsi="Arial" w:cs="Arial"/>
                <w:sz w:val="22"/>
                <w:szCs w:val="22"/>
              </w:rPr>
              <w:t>Valla Publicitaria</w:t>
            </w:r>
          </w:p>
        </w:tc>
        <w:tc>
          <w:tcPr>
            <w:tcW w:w="2835" w:type="dxa"/>
            <w:noWrap/>
            <w:vAlign w:val="center"/>
          </w:tcPr>
          <w:p w14:paraId="3C8564E3" w14:textId="022CDE7E" w:rsidR="00496115" w:rsidRPr="00B04E48" w:rsidRDefault="00496115" w:rsidP="0012081D">
            <w:pPr>
              <w:jc w:val="center"/>
              <w:rPr>
                <w:rFonts w:ascii="Arial" w:eastAsia="Times New Roman" w:hAnsi="Arial" w:cs="Arial"/>
                <w:sz w:val="22"/>
                <w:szCs w:val="22"/>
                <w:lang w:val="pt-BR"/>
              </w:rPr>
            </w:pPr>
            <w:r>
              <w:rPr>
                <w:rFonts w:ascii="Arial" w:eastAsia="Times New Roman" w:hAnsi="Arial" w:cs="Arial"/>
                <w:sz w:val="22"/>
                <w:szCs w:val="22"/>
                <w:lang w:val="pt-BR"/>
              </w:rPr>
              <w:t>0,</w:t>
            </w:r>
            <w:r w:rsidR="0012081D">
              <w:rPr>
                <w:rFonts w:ascii="Arial" w:eastAsia="Times New Roman" w:hAnsi="Arial" w:cs="Arial"/>
                <w:sz w:val="22"/>
                <w:szCs w:val="22"/>
                <w:lang w:val="pt-BR"/>
              </w:rPr>
              <w:t>5</w:t>
            </w:r>
            <w:r>
              <w:rPr>
                <w:rFonts w:ascii="Arial" w:eastAsia="Times New Roman" w:hAnsi="Arial" w:cs="Arial"/>
                <w:sz w:val="22"/>
                <w:szCs w:val="22"/>
                <w:lang w:val="pt-BR"/>
              </w:rPr>
              <w:t xml:space="preserve">0 x </w:t>
            </w:r>
            <w:r w:rsidR="003850F9">
              <w:rPr>
                <w:rFonts w:ascii="Arial" w:eastAsia="Times New Roman" w:hAnsi="Arial" w:cs="Arial"/>
                <w:color w:val="000000"/>
                <w:sz w:val="21"/>
                <w:szCs w:val="21"/>
              </w:rPr>
              <w:t>P</w:t>
            </w:r>
            <w:r>
              <w:rPr>
                <w:rFonts w:ascii="Arial" w:eastAsia="Times New Roman" w:hAnsi="Arial" w:cs="Arial"/>
                <w:sz w:val="22"/>
                <w:szCs w:val="22"/>
                <w:lang w:val="pt-BR"/>
              </w:rPr>
              <w:t xml:space="preserve"> x </w:t>
            </w:r>
            <w:r w:rsidR="0012081D">
              <w:rPr>
                <w:rFonts w:ascii="Arial" w:eastAsia="Times New Roman" w:hAnsi="Arial" w:cs="Arial"/>
                <w:sz w:val="22"/>
                <w:szCs w:val="22"/>
                <w:lang w:val="pt-BR"/>
              </w:rPr>
              <w:t>AP</w:t>
            </w:r>
            <w:r>
              <w:rPr>
                <w:rFonts w:ascii="Arial" w:eastAsia="Times New Roman" w:hAnsi="Arial" w:cs="Arial"/>
                <w:sz w:val="22"/>
                <w:szCs w:val="22"/>
                <w:lang w:val="pt-BR"/>
              </w:rPr>
              <w:t xml:space="preserve"> x 0,02</w:t>
            </w:r>
          </w:p>
        </w:tc>
      </w:tr>
    </w:tbl>
    <w:p w14:paraId="0CA28080" w14:textId="77777777" w:rsidR="00496115" w:rsidRPr="002E73A4" w:rsidRDefault="00496115" w:rsidP="00496115">
      <w:pPr>
        <w:spacing w:after="0" w:line="240" w:lineRule="auto"/>
        <w:ind w:right="-40"/>
        <w:rPr>
          <w:rFonts w:ascii="Arial" w:hAnsi="Arial" w:cs="Arial"/>
          <w:sz w:val="6"/>
          <w:szCs w:val="6"/>
        </w:rPr>
      </w:pPr>
    </w:p>
    <w:p w14:paraId="51287262" w14:textId="33D1BC8D" w:rsidR="00496115" w:rsidRPr="00DB3668" w:rsidRDefault="00496115" w:rsidP="00496115">
      <w:pPr>
        <w:spacing w:after="0" w:line="240" w:lineRule="auto"/>
        <w:ind w:right="-40"/>
        <w:rPr>
          <w:rFonts w:ascii="Arial" w:hAnsi="Arial" w:cs="Arial"/>
          <w:sz w:val="18"/>
          <w:szCs w:val="18"/>
        </w:rPr>
      </w:pPr>
      <w:r w:rsidRPr="00DB3668">
        <w:rPr>
          <w:rFonts w:ascii="Arial" w:hAnsi="Arial" w:cs="Arial"/>
          <w:sz w:val="18"/>
          <w:szCs w:val="18"/>
        </w:rPr>
        <w:t>A</w:t>
      </w:r>
      <w:r w:rsidR="0012081D">
        <w:rPr>
          <w:rFonts w:ascii="Arial" w:hAnsi="Arial" w:cs="Arial"/>
          <w:sz w:val="18"/>
          <w:szCs w:val="18"/>
        </w:rPr>
        <w:t>P</w:t>
      </w:r>
      <w:r w:rsidRPr="00DB3668">
        <w:rPr>
          <w:rFonts w:ascii="Arial" w:hAnsi="Arial" w:cs="Arial"/>
          <w:sz w:val="18"/>
          <w:szCs w:val="18"/>
        </w:rPr>
        <w:t xml:space="preserve">: Área Total </w:t>
      </w:r>
      <w:r>
        <w:rPr>
          <w:rFonts w:ascii="Arial" w:hAnsi="Arial" w:cs="Arial"/>
          <w:sz w:val="18"/>
          <w:szCs w:val="18"/>
        </w:rPr>
        <w:t xml:space="preserve">a </w:t>
      </w:r>
      <w:r w:rsidR="0012081D">
        <w:rPr>
          <w:rFonts w:ascii="Arial" w:hAnsi="Arial" w:cs="Arial"/>
          <w:sz w:val="18"/>
          <w:szCs w:val="18"/>
        </w:rPr>
        <w:t>Publicidad</w:t>
      </w:r>
      <w:r w:rsidRPr="00DB3668">
        <w:rPr>
          <w:rFonts w:ascii="Arial" w:hAnsi="Arial" w:cs="Arial"/>
          <w:sz w:val="18"/>
          <w:szCs w:val="18"/>
        </w:rPr>
        <w:t xml:space="preserve"> en m2</w:t>
      </w:r>
    </w:p>
    <w:p w14:paraId="23B49BC8" w14:textId="19D9777D" w:rsidR="0012081D" w:rsidRPr="00B04E48" w:rsidRDefault="0012081D" w:rsidP="0012081D">
      <w:pPr>
        <w:spacing w:before="240" w:after="120" w:line="240" w:lineRule="auto"/>
        <w:ind w:right="-40"/>
        <w:jc w:val="right"/>
        <w:rPr>
          <w:rFonts w:ascii="Arial" w:hAnsi="Arial" w:cs="Arial"/>
          <w:b/>
        </w:rPr>
      </w:pPr>
      <w:r w:rsidRPr="00B04E48">
        <w:rPr>
          <w:rFonts w:ascii="Arial" w:hAnsi="Arial" w:cs="Arial"/>
          <w:b/>
        </w:rPr>
        <w:t xml:space="preserve">Solicitud de permiso para </w:t>
      </w:r>
      <w:r>
        <w:rPr>
          <w:rFonts w:ascii="Arial" w:hAnsi="Arial" w:cs="Arial"/>
          <w:b/>
        </w:rPr>
        <w:t>Instalación de Antena de Comunicación o Radio Base</w:t>
      </w:r>
    </w:p>
    <w:p w14:paraId="62C912E2" w14:textId="2AC2D449" w:rsidR="0012081D" w:rsidRDefault="0012081D" w:rsidP="0012081D">
      <w:pPr>
        <w:spacing w:before="120" w:after="120" w:line="264" w:lineRule="auto"/>
        <w:ind w:right="-40"/>
        <w:jc w:val="both"/>
        <w:rPr>
          <w:rFonts w:ascii="Arial" w:hAnsi="Arial" w:cs="Arial"/>
        </w:rPr>
      </w:pPr>
      <w:r w:rsidRPr="00B04E48">
        <w:rPr>
          <w:rFonts w:ascii="Arial" w:hAnsi="Arial" w:cs="Arial"/>
          <w:b/>
        </w:rPr>
        <w:t>Artículo 2</w:t>
      </w:r>
      <w:r w:rsidR="00AA1859">
        <w:rPr>
          <w:rFonts w:ascii="Arial" w:hAnsi="Arial" w:cs="Arial"/>
          <w:b/>
        </w:rPr>
        <w:t>8</w:t>
      </w:r>
      <w:r w:rsidRPr="00B04E48">
        <w:rPr>
          <w:rFonts w:ascii="Arial" w:hAnsi="Arial" w:cs="Arial"/>
          <w:b/>
        </w:rPr>
        <w:t>.</w:t>
      </w:r>
      <w:r w:rsidRPr="00B04E48">
        <w:rPr>
          <w:rFonts w:ascii="Arial" w:hAnsi="Arial" w:cs="Arial"/>
        </w:rPr>
        <w:t xml:space="preserve"> La solicitud de permiso para la </w:t>
      </w:r>
      <w:r>
        <w:rPr>
          <w:rFonts w:ascii="Arial" w:hAnsi="Arial" w:cs="Arial"/>
        </w:rPr>
        <w:t>instalación de Antena de Comunicación o Radio Base</w:t>
      </w:r>
      <w:r w:rsidRPr="00B04E48">
        <w:rPr>
          <w:rFonts w:ascii="Arial" w:hAnsi="Arial" w:cs="Arial"/>
        </w:rPr>
        <w:t xml:space="preserve">, causará el pago de una tasa administrativa, </w:t>
      </w:r>
      <w:r>
        <w:rPr>
          <w:rFonts w:ascii="Arial" w:hAnsi="Arial" w:cs="Arial"/>
        </w:rPr>
        <w:t>indicada de la forma siguiente:</w:t>
      </w:r>
    </w:p>
    <w:tbl>
      <w:tblPr>
        <w:tblStyle w:val="Tablaconcuadrcula"/>
        <w:tblW w:w="4957" w:type="dxa"/>
        <w:jc w:val="center"/>
        <w:tblLook w:val="04A0" w:firstRow="1" w:lastRow="0" w:firstColumn="1" w:lastColumn="0" w:noHBand="0" w:noVBand="1"/>
      </w:tblPr>
      <w:tblGrid>
        <w:gridCol w:w="3539"/>
        <w:gridCol w:w="1418"/>
      </w:tblGrid>
      <w:tr w:rsidR="0012081D" w:rsidRPr="00B04E48" w14:paraId="72D2038A" w14:textId="77777777" w:rsidTr="0012081D">
        <w:trPr>
          <w:cantSplit/>
          <w:trHeight w:val="414"/>
          <w:tblHeader/>
          <w:jc w:val="center"/>
        </w:trPr>
        <w:tc>
          <w:tcPr>
            <w:tcW w:w="3539" w:type="dxa"/>
            <w:shd w:val="clear" w:color="auto" w:fill="D9D9D9" w:themeFill="background1" w:themeFillShade="D9"/>
            <w:vAlign w:val="center"/>
            <w:hideMark/>
          </w:tcPr>
          <w:p w14:paraId="56E65007" w14:textId="77777777" w:rsidR="0012081D" w:rsidRPr="00B04E48" w:rsidRDefault="0012081D" w:rsidP="00E339BB">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1418" w:type="dxa"/>
            <w:shd w:val="clear" w:color="auto" w:fill="D9D9D9" w:themeFill="background1" w:themeFillShade="D9"/>
            <w:vAlign w:val="center"/>
            <w:hideMark/>
          </w:tcPr>
          <w:p w14:paraId="5C98F3E8" w14:textId="77777777" w:rsidR="0012081D" w:rsidRPr="00B04E48" w:rsidRDefault="0012081D" w:rsidP="00E339BB">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12081D" w:rsidRPr="00B04E48" w14:paraId="16DB1F9B" w14:textId="77777777" w:rsidTr="0012081D">
        <w:trPr>
          <w:trHeight w:val="690"/>
          <w:jc w:val="center"/>
        </w:trPr>
        <w:tc>
          <w:tcPr>
            <w:tcW w:w="3539" w:type="dxa"/>
            <w:vAlign w:val="center"/>
            <w:hideMark/>
          </w:tcPr>
          <w:p w14:paraId="7DDEB36C" w14:textId="06E1685A" w:rsidR="0012081D" w:rsidRPr="0012081D" w:rsidRDefault="0012081D" w:rsidP="0012081D">
            <w:pPr>
              <w:jc w:val="center"/>
              <w:rPr>
                <w:rFonts w:ascii="Arial" w:eastAsia="Times New Roman" w:hAnsi="Arial" w:cs="Arial"/>
                <w:sz w:val="22"/>
                <w:szCs w:val="22"/>
              </w:rPr>
            </w:pPr>
            <w:r>
              <w:rPr>
                <w:rFonts w:ascii="Arial" w:eastAsia="Times New Roman" w:hAnsi="Arial" w:cs="Arial"/>
                <w:sz w:val="22"/>
                <w:szCs w:val="22"/>
              </w:rPr>
              <w:t>Instalación de Antena de Comunicación, Radio Base, con Área menor a 99 m</w:t>
            </w:r>
            <w:r w:rsidRPr="0012081D">
              <w:rPr>
                <w:rFonts w:ascii="Arial" w:eastAsia="Times New Roman" w:hAnsi="Arial" w:cs="Arial"/>
                <w:sz w:val="22"/>
                <w:szCs w:val="22"/>
                <w:vertAlign w:val="superscript"/>
              </w:rPr>
              <w:t>2</w:t>
            </w:r>
            <w:r>
              <w:rPr>
                <w:rFonts w:ascii="Arial" w:eastAsia="Times New Roman" w:hAnsi="Arial" w:cs="Arial"/>
                <w:sz w:val="22"/>
                <w:szCs w:val="22"/>
              </w:rPr>
              <w:t xml:space="preserve"> y fracción</w:t>
            </w:r>
          </w:p>
        </w:tc>
        <w:tc>
          <w:tcPr>
            <w:tcW w:w="1418" w:type="dxa"/>
            <w:noWrap/>
            <w:vAlign w:val="center"/>
          </w:tcPr>
          <w:p w14:paraId="639644D2" w14:textId="5AAECDF4" w:rsidR="0012081D" w:rsidRPr="00B04E48" w:rsidRDefault="0012081D" w:rsidP="0012081D">
            <w:pPr>
              <w:jc w:val="center"/>
              <w:rPr>
                <w:rFonts w:ascii="Arial" w:eastAsia="Times New Roman" w:hAnsi="Arial" w:cs="Arial"/>
                <w:sz w:val="22"/>
                <w:szCs w:val="22"/>
                <w:lang w:val="pt-BR"/>
              </w:rPr>
            </w:pPr>
            <w:r>
              <w:rPr>
                <w:rFonts w:ascii="Arial" w:eastAsia="Times New Roman" w:hAnsi="Arial" w:cs="Arial"/>
                <w:sz w:val="22"/>
                <w:szCs w:val="22"/>
                <w:lang w:val="pt-BR"/>
              </w:rPr>
              <w:t xml:space="preserve">0,80 x </w:t>
            </w:r>
            <w:r w:rsidR="0038313B">
              <w:rPr>
                <w:rFonts w:ascii="Arial" w:eastAsia="Times New Roman" w:hAnsi="Arial" w:cs="Arial"/>
                <w:color w:val="000000"/>
                <w:sz w:val="21"/>
                <w:szCs w:val="21"/>
              </w:rPr>
              <w:t>P</w:t>
            </w:r>
          </w:p>
        </w:tc>
      </w:tr>
      <w:tr w:rsidR="0012081D" w:rsidRPr="00B04E48" w14:paraId="63B139D2" w14:textId="77777777" w:rsidTr="0012081D">
        <w:trPr>
          <w:trHeight w:val="690"/>
          <w:jc w:val="center"/>
        </w:trPr>
        <w:tc>
          <w:tcPr>
            <w:tcW w:w="3539" w:type="dxa"/>
            <w:vAlign w:val="center"/>
          </w:tcPr>
          <w:p w14:paraId="2F24BC76" w14:textId="5DBDBD21" w:rsidR="0012081D" w:rsidRPr="0012081D" w:rsidRDefault="0012081D" w:rsidP="0012081D">
            <w:pPr>
              <w:jc w:val="center"/>
              <w:rPr>
                <w:rFonts w:ascii="Arial" w:eastAsia="Times New Roman" w:hAnsi="Arial" w:cs="Arial"/>
                <w:sz w:val="22"/>
                <w:szCs w:val="22"/>
              </w:rPr>
            </w:pPr>
            <w:r>
              <w:rPr>
                <w:rFonts w:ascii="Arial" w:eastAsia="Times New Roman" w:hAnsi="Arial" w:cs="Arial"/>
                <w:sz w:val="22"/>
                <w:szCs w:val="22"/>
              </w:rPr>
              <w:t>Instalación de Antena de Comunicación, Radio Base, con Área mayor a 100 m</w:t>
            </w:r>
            <w:r w:rsidRPr="0012081D">
              <w:rPr>
                <w:rFonts w:ascii="Arial" w:eastAsia="Times New Roman" w:hAnsi="Arial" w:cs="Arial"/>
                <w:sz w:val="22"/>
                <w:szCs w:val="22"/>
              </w:rPr>
              <w:t>2</w:t>
            </w:r>
            <w:r>
              <w:rPr>
                <w:rFonts w:ascii="Arial" w:eastAsia="Times New Roman" w:hAnsi="Arial" w:cs="Arial"/>
                <w:sz w:val="22"/>
                <w:szCs w:val="22"/>
              </w:rPr>
              <w:t xml:space="preserve"> </w:t>
            </w:r>
          </w:p>
        </w:tc>
        <w:tc>
          <w:tcPr>
            <w:tcW w:w="1418" w:type="dxa"/>
            <w:noWrap/>
            <w:vAlign w:val="center"/>
          </w:tcPr>
          <w:p w14:paraId="2F5ED229" w14:textId="09438ADF" w:rsidR="0012081D" w:rsidRPr="0012081D" w:rsidRDefault="0012081D" w:rsidP="0012081D">
            <w:pPr>
              <w:jc w:val="center"/>
              <w:rPr>
                <w:rFonts w:ascii="Arial" w:eastAsia="Times New Roman" w:hAnsi="Arial" w:cs="Arial"/>
                <w:sz w:val="22"/>
                <w:szCs w:val="22"/>
                <w:lang w:val="pt-BR"/>
              </w:rPr>
            </w:pPr>
            <w:r w:rsidRPr="0012081D">
              <w:rPr>
                <w:rFonts w:ascii="Arial" w:eastAsia="Times New Roman" w:hAnsi="Arial" w:cs="Arial"/>
                <w:sz w:val="22"/>
                <w:szCs w:val="22"/>
                <w:lang w:val="pt-BR"/>
              </w:rPr>
              <w:t xml:space="preserve">0,90 x </w:t>
            </w:r>
            <w:r w:rsidR="0038313B">
              <w:rPr>
                <w:rFonts w:ascii="Arial" w:eastAsia="Times New Roman" w:hAnsi="Arial" w:cs="Arial"/>
                <w:color w:val="000000"/>
                <w:sz w:val="21"/>
                <w:szCs w:val="21"/>
              </w:rPr>
              <w:t>P</w:t>
            </w:r>
          </w:p>
        </w:tc>
      </w:tr>
    </w:tbl>
    <w:p w14:paraId="6F5845B0" w14:textId="77777777" w:rsidR="0012081D" w:rsidRPr="002E73A4" w:rsidRDefault="0012081D" w:rsidP="0012081D">
      <w:pPr>
        <w:spacing w:after="0" w:line="240" w:lineRule="auto"/>
        <w:ind w:right="-40"/>
        <w:rPr>
          <w:rFonts w:ascii="Arial" w:hAnsi="Arial" w:cs="Arial"/>
          <w:sz w:val="6"/>
          <w:szCs w:val="6"/>
        </w:rPr>
      </w:pPr>
    </w:p>
    <w:p w14:paraId="438328B9" w14:textId="4FE8B29E" w:rsidR="00C86342" w:rsidRPr="00B04E48" w:rsidRDefault="00EE2BCC" w:rsidP="001B2E90">
      <w:pPr>
        <w:spacing w:before="240" w:after="120" w:line="240" w:lineRule="auto"/>
        <w:ind w:right="-40"/>
        <w:jc w:val="right"/>
        <w:rPr>
          <w:rFonts w:ascii="Arial" w:hAnsi="Arial" w:cs="Arial"/>
          <w:b/>
        </w:rPr>
      </w:pPr>
      <w:r w:rsidRPr="00B04E48">
        <w:rPr>
          <w:rFonts w:ascii="Arial" w:hAnsi="Arial" w:cs="Arial"/>
          <w:b/>
        </w:rPr>
        <w:t xml:space="preserve">Solicitud de permiso para </w:t>
      </w:r>
      <w:r w:rsidRPr="00AA1859">
        <w:rPr>
          <w:rFonts w:ascii="Arial" w:hAnsi="Arial" w:cs="Arial"/>
          <w:b/>
        </w:rPr>
        <w:t>demolición y/o rotura de acera, brocal y/o calzada</w:t>
      </w:r>
    </w:p>
    <w:p w14:paraId="19BE24A4" w14:textId="4A0B6B5E" w:rsidR="00C86342"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EE2BCC" w:rsidRPr="00B04E48">
        <w:rPr>
          <w:rFonts w:ascii="Arial" w:hAnsi="Arial" w:cs="Arial"/>
          <w:b/>
        </w:rPr>
        <w:t>2</w:t>
      </w:r>
      <w:r w:rsidR="00AA1859">
        <w:rPr>
          <w:rFonts w:ascii="Arial" w:hAnsi="Arial" w:cs="Arial"/>
          <w:b/>
        </w:rPr>
        <w:t>9</w:t>
      </w:r>
      <w:r w:rsidRPr="00B04E48">
        <w:rPr>
          <w:rFonts w:ascii="Arial" w:hAnsi="Arial" w:cs="Arial"/>
          <w:b/>
        </w:rPr>
        <w:t xml:space="preserve">. </w:t>
      </w:r>
      <w:r w:rsidRPr="00B04E48">
        <w:rPr>
          <w:rFonts w:ascii="Arial" w:hAnsi="Arial" w:cs="Arial"/>
        </w:rPr>
        <w:t xml:space="preserve">Toda persona natural o jurídica interesada en solicitar un permiso </w:t>
      </w:r>
      <w:r w:rsidR="00EE2BCC" w:rsidRPr="00B04E48">
        <w:rPr>
          <w:rFonts w:ascii="Arial" w:hAnsi="Arial" w:cs="Arial"/>
        </w:rPr>
        <w:t xml:space="preserve">tanto </w:t>
      </w:r>
      <w:r w:rsidRPr="00B04E48">
        <w:rPr>
          <w:rFonts w:ascii="Arial" w:hAnsi="Arial" w:cs="Arial"/>
        </w:rPr>
        <w:t>para la demolición</w:t>
      </w:r>
      <w:r w:rsidR="00EE2BCC" w:rsidRPr="00B04E48">
        <w:rPr>
          <w:rFonts w:ascii="Arial" w:hAnsi="Arial" w:cs="Arial"/>
        </w:rPr>
        <w:t xml:space="preserve"> com</w:t>
      </w:r>
      <w:r w:rsidRPr="00B04E48">
        <w:rPr>
          <w:rFonts w:ascii="Arial" w:hAnsi="Arial" w:cs="Arial"/>
        </w:rPr>
        <w:t xml:space="preserve">o rotura de estructuras correspondientes a una acera, brocal o calzada, debe pagar </w:t>
      </w:r>
      <w:r w:rsidR="00C54BE4" w:rsidRPr="00B04E48">
        <w:rPr>
          <w:rFonts w:ascii="Arial" w:hAnsi="Arial" w:cs="Arial"/>
        </w:rPr>
        <w:t>una tasa administrativa</w:t>
      </w:r>
      <w:r w:rsidRPr="00B04E48">
        <w:rPr>
          <w:rFonts w:ascii="Arial" w:hAnsi="Arial" w:cs="Arial"/>
        </w:rPr>
        <w:t>, sustentad</w:t>
      </w:r>
      <w:r w:rsidR="00C54BE4" w:rsidRPr="00B04E48">
        <w:rPr>
          <w:rFonts w:ascii="Arial" w:hAnsi="Arial" w:cs="Arial"/>
        </w:rPr>
        <w:t>a</w:t>
      </w:r>
      <w:r w:rsidRPr="00B04E48">
        <w:rPr>
          <w:rFonts w:ascii="Arial" w:hAnsi="Arial" w:cs="Arial"/>
        </w:rPr>
        <w:t xml:space="preserve"> en la </w:t>
      </w:r>
      <w:r w:rsidR="00562BA6" w:rsidRPr="00B04E48">
        <w:rPr>
          <w:rFonts w:ascii="Arial" w:hAnsi="Arial" w:cs="Arial"/>
        </w:rPr>
        <w:t>inspección técnica requerida para la aprobación o no de esta actividad y sus documentos o certificaciones asociadas</w:t>
      </w:r>
      <w:r w:rsidR="00C54BE4" w:rsidRPr="00B04E48">
        <w:rPr>
          <w:rFonts w:ascii="Arial" w:hAnsi="Arial" w:cs="Arial"/>
        </w:rPr>
        <w:t xml:space="preserve">, indicada de la siguiente manera: </w:t>
      </w:r>
    </w:p>
    <w:p w14:paraId="59CD4D2F" w14:textId="77777777" w:rsidR="00AA1859" w:rsidRDefault="00AA1859" w:rsidP="00CE4516">
      <w:pPr>
        <w:spacing w:before="80" w:after="80" w:line="264" w:lineRule="auto"/>
        <w:ind w:right="-40"/>
        <w:jc w:val="both"/>
        <w:rPr>
          <w:rFonts w:ascii="Arial" w:hAnsi="Arial" w:cs="Arial"/>
        </w:rPr>
      </w:pPr>
    </w:p>
    <w:tbl>
      <w:tblPr>
        <w:tblStyle w:val="Tablaconcuadrcula"/>
        <w:tblW w:w="4957" w:type="dxa"/>
        <w:jc w:val="center"/>
        <w:tblLook w:val="04A0" w:firstRow="1" w:lastRow="0" w:firstColumn="1" w:lastColumn="0" w:noHBand="0" w:noVBand="1"/>
      </w:tblPr>
      <w:tblGrid>
        <w:gridCol w:w="2405"/>
        <w:gridCol w:w="2552"/>
      </w:tblGrid>
      <w:tr w:rsidR="002E73A4" w:rsidRPr="00B04E48" w14:paraId="6792CF87" w14:textId="77777777" w:rsidTr="00CE4516">
        <w:trPr>
          <w:cantSplit/>
          <w:trHeight w:val="583"/>
          <w:tblHeader/>
          <w:jc w:val="center"/>
        </w:trPr>
        <w:tc>
          <w:tcPr>
            <w:tcW w:w="2405" w:type="dxa"/>
            <w:shd w:val="clear" w:color="auto" w:fill="D9D9D9" w:themeFill="background1" w:themeFillShade="D9"/>
            <w:vAlign w:val="center"/>
            <w:hideMark/>
          </w:tcPr>
          <w:p w14:paraId="241B8BD1" w14:textId="77777777" w:rsidR="002E73A4" w:rsidRPr="00B04E48" w:rsidRDefault="002E73A4" w:rsidP="000E7D55">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2552" w:type="dxa"/>
            <w:shd w:val="clear" w:color="auto" w:fill="D9D9D9" w:themeFill="background1" w:themeFillShade="D9"/>
            <w:vAlign w:val="center"/>
            <w:hideMark/>
          </w:tcPr>
          <w:p w14:paraId="4FCF879F" w14:textId="77777777" w:rsidR="002E73A4" w:rsidRPr="00B04E48" w:rsidRDefault="002E73A4" w:rsidP="000E7D55">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2E73A4" w:rsidRPr="00B04E48" w14:paraId="4C6904A7" w14:textId="77777777" w:rsidTr="00CE4516">
        <w:trPr>
          <w:trHeight w:val="690"/>
          <w:jc w:val="center"/>
        </w:trPr>
        <w:tc>
          <w:tcPr>
            <w:tcW w:w="2405" w:type="dxa"/>
            <w:vAlign w:val="center"/>
            <w:hideMark/>
          </w:tcPr>
          <w:p w14:paraId="0630560C" w14:textId="73E46956" w:rsidR="002E73A4" w:rsidRPr="00B04E48" w:rsidRDefault="002E73A4" w:rsidP="000E7D55">
            <w:pPr>
              <w:jc w:val="center"/>
              <w:rPr>
                <w:rFonts w:ascii="Arial" w:eastAsia="Times New Roman" w:hAnsi="Arial" w:cs="Arial"/>
                <w:sz w:val="22"/>
                <w:szCs w:val="22"/>
              </w:rPr>
            </w:pPr>
            <w:r>
              <w:rPr>
                <w:rFonts w:ascii="Arial" w:eastAsia="Times New Roman" w:hAnsi="Arial" w:cs="Arial"/>
                <w:sz w:val="22"/>
                <w:szCs w:val="22"/>
              </w:rPr>
              <w:t>Demolición y/o rotura de acera, brocal y/o calzada</w:t>
            </w:r>
          </w:p>
        </w:tc>
        <w:tc>
          <w:tcPr>
            <w:tcW w:w="2552" w:type="dxa"/>
            <w:noWrap/>
            <w:vAlign w:val="center"/>
          </w:tcPr>
          <w:p w14:paraId="0761C256" w14:textId="6C718AC0" w:rsidR="002E73A4" w:rsidRPr="00B04E48" w:rsidRDefault="002E73A4" w:rsidP="00E339BB">
            <w:pPr>
              <w:jc w:val="center"/>
              <w:rPr>
                <w:rFonts w:ascii="Arial" w:eastAsia="Times New Roman" w:hAnsi="Arial" w:cs="Arial"/>
                <w:sz w:val="22"/>
                <w:szCs w:val="22"/>
                <w:lang w:val="pt-BR"/>
              </w:rPr>
            </w:pPr>
            <w:r>
              <w:rPr>
                <w:rFonts w:ascii="Arial" w:eastAsia="Times New Roman" w:hAnsi="Arial" w:cs="Arial"/>
                <w:sz w:val="22"/>
                <w:szCs w:val="22"/>
                <w:lang w:val="pt-BR"/>
              </w:rPr>
              <w:t xml:space="preserve">0,30 x </w:t>
            </w:r>
            <w:r w:rsidR="0038313B">
              <w:rPr>
                <w:rFonts w:ascii="Arial" w:eastAsia="Times New Roman" w:hAnsi="Arial" w:cs="Arial"/>
                <w:color w:val="000000"/>
                <w:sz w:val="21"/>
                <w:szCs w:val="21"/>
              </w:rPr>
              <w:t>P</w:t>
            </w:r>
            <w:r>
              <w:rPr>
                <w:rFonts w:ascii="Arial" w:eastAsia="Times New Roman" w:hAnsi="Arial" w:cs="Arial"/>
                <w:sz w:val="22"/>
                <w:szCs w:val="22"/>
                <w:lang w:val="pt-BR"/>
              </w:rPr>
              <w:t xml:space="preserve"> x AD x 0,05</w:t>
            </w:r>
          </w:p>
        </w:tc>
      </w:tr>
    </w:tbl>
    <w:p w14:paraId="4E7401DD" w14:textId="77777777" w:rsidR="002E73A4" w:rsidRPr="002E73A4" w:rsidRDefault="002E73A4" w:rsidP="002E73A4">
      <w:pPr>
        <w:spacing w:after="0" w:line="240" w:lineRule="auto"/>
        <w:ind w:right="-40"/>
        <w:rPr>
          <w:rFonts w:ascii="Arial" w:hAnsi="Arial" w:cs="Arial"/>
          <w:sz w:val="6"/>
          <w:szCs w:val="6"/>
        </w:rPr>
      </w:pPr>
    </w:p>
    <w:p w14:paraId="67C502B1" w14:textId="77777777" w:rsidR="002E73A4" w:rsidRPr="00DB3668" w:rsidRDefault="002E73A4" w:rsidP="002E73A4">
      <w:pPr>
        <w:spacing w:after="0" w:line="240" w:lineRule="auto"/>
        <w:ind w:right="-40"/>
        <w:rPr>
          <w:rFonts w:ascii="Arial" w:hAnsi="Arial" w:cs="Arial"/>
          <w:sz w:val="18"/>
          <w:szCs w:val="18"/>
        </w:rPr>
      </w:pPr>
      <w:r w:rsidRPr="00DB3668">
        <w:rPr>
          <w:rFonts w:ascii="Arial" w:hAnsi="Arial" w:cs="Arial"/>
          <w:sz w:val="18"/>
          <w:szCs w:val="18"/>
        </w:rPr>
        <w:t>A</w:t>
      </w:r>
      <w:r>
        <w:rPr>
          <w:rFonts w:ascii="Arial" w:hAnsi="Arial" w:cs="Arial"/>
          <w:sz w:val="18"/>
          <w:szCs w:val="18"/>
        </w:rPr>
        <w:t>D</w:t>
      </w:r>
      <w:r w:rsidRPr="00DB3668">
        <w:rPr>
          <w:rFonts w:ascii="Arial" w:hAnsi="Arial" w:cs="Arial"/>
          <w:sz w:val="18"/>
          <w:szCs w:val="18"/>
        </w:rPr>
        <w:t xml:space="preserve">: Área Total </w:t>
      </w:r>
      <w:r>
        <w:rPr>
          <w:rFonts w:ascii="Arial" w:hAnsi="Arial" w:cs="Arial"/>
          <w:sz w:val="18"/>
          <w:szCs w:val="18"/>
        </w:rPr>
        <w:t>a Demoler</w:t>
      </w:r>
      <w:r w:rsidRPr="00DB3668">
        <w:rPr>
          <w:rFonts w:ascii="Arial" w:hAnsi="Arial" w:cs="Arial"/>
          <w:sz w:val="18"/>
          <w:szCs w:val="18"/>
        </w:rPr>
        <w:t xml:space="preserve"> en m2</w:t>
      </w:r>
    </w:p>
    <w:p w14:paraId="7338974C" w14:textId="77777777" w:rsidR="00C86342" w:rsidRPr="0012081D" w:rsidRDefault="00EE2BCC" w:rsidP="00CE4516">
      <w:pPr>
        <w:spacing w:before="240" w:after="80" w:line="264" w:lineRule="auto"/>
        <w:ind w:right="-40"/>
        <w:jc w:val="right"/>
        <w:rPr>
          <w:rFonts w:ascii="Arial" w:hAnsi="Arial" w:cs="Arial"/>
          <w:b/>
        </w:rPr>
      </w:pPr>
      <w:r w:rsidRPr="0012081D">
        <w:rPr>
          <w:rFonts w:ascii="Arial" w:hAnsi="Arial" w:cs="Arial"/>
          <w:b/>
        </w:rPr>
        <w:t>Solicitud de permiso para realizar obras en la vía pública</w:t>
      </w:r>
    </w:p>
    <w:p w14:paraId="5D113CCA" w14:textId="6E3A956F" w:rsidR="00C86342" w:rsidRPr="00B04E48" w:rsidRDefault="00C86342" w:rsidP="00CE4516">
      <w:pPr>
        <w:spacing w:before="80" w:after="80" w:line="264" w:lineRule="auto"/>
        <w:ind w:right="-40"/>
        <w:jc w:val="both"/>
        <w:rPr>
          <w:rFonts w:ascii="Arial" w:hAnsi="Arial" w:cs="Arial"/>
        </w:rPr>
      </w:pPr>
      <w:r w:rsidRPr="0012081D">
        <w:rPr>
          <w:rFonts w:ascii="Arial" w:hAnsi="Arial" w:cs="Arial"/>
          <w:b/>
        </w:rPr>
        <w:t xml:space="preserve">Artículo </w:t>
      </w:r>
      <w:r w:rsidR="00AA1859">
        <w:rPr>
          <w:rFonts w:ascii="Arial" w:hAnsi="Arial" w:cs="Arial"/>
          <w:b/>
        </w:rPr>
        <w:t>30</w:t>
      </w:r>
      <w:r w:rsidRPr="0012081D">
        <w:rPr>
          <w:rFonts w:ascii="Arial" w:hAnsi="Arial" w:cs="Arial"/>
          <w:b/>
        </w:rPr>
        <w:t>.</w:t>
      </w:r>
      <w:r w:rsidRPr="0012081D">
        <w:rPr>
          <w:rFonts w:ascii="Arial" w:hAnsi="Arial" w:cs="Arial"/>
        </w:rPr>
        <w:t xml:space="preserve"> </w:t>
      </w:r>
      <w:r w:rsidR="00EE2BCC" w:rsidRPr="0012081D">
        <w:rPr>
          <w:rFonts w:ascii="Arial" w:hAnsi="Arial" w:cs="Arial"/>
        </w:rPr>
        <w:t>La solicitud de</w:t>
      </w:r>
      <w:r w:rsidRPr="0012081D">
        <w:rPr>
          <w:rFonts w:ascii="Arial" w:hAnsi="Arial" w:cs="Arial"/>
        </w:rPr>
        <w:t xml:space="preserve"> permiso para la realización de obras en la vía pública, </w:t>
      </w:r>
      <w:r w:rsidR="00EE2BCC" w:rsidRPr="0012081D">
        <w:rPr>
          <w:rFonts w:ascii="Arial" w:hAnsi="Arial" w:cs="Arial"/>
        </w:rPr>
        <w:t>causará el pago de</w:t>
      </w:r>
      <w:r w:rsidRPr="0012081D">
        <w:rPr>
          <w:rFonts w:ascii="Arial" w:hAnsi="Arial" w:cs="Arial"/>
        </w:rPr>
        <w:t xml:space="preserve"> </w:t>
      </w:r>
      <w:r w:rsidR="00967FF4" w:rsidRPr="0012081D">
        <w:rPr>
          <w:rFonts w:ascii="Arial" w:hAnsi="Arial" w:cs="Arial"/>
        </w:rPr>
        <w:t>una</w:t>
      </w:r>
      <w:r w:rsidRPr="0012081D">
        <w:rPr>
          <w:rFonts w:ascii="Arial" w:hAnsi="Arial" w:cs="Arial"/>
        </w:rPr>
        <w:t xml:space="preserve"> tasa administrativa, correspondiente </w:t>
      </w:r>
      <w:r w:rsidRPr="0012081D">
        <w:rPr>
          <w:rFonts w:ascii="Arial" w:hAnsi="Arial" w:cs="Arial"/>
        </w:rPr>
        <w:lastRenderedPageBreak/>
        <w:t>a</w:t>
      </w:r>
      <w:r w:rsidR="0012081D">
        <w:rPr>
          <w:rFonts w:ascii="Arial" w:hAnsi="Arial" w:cs="Arial"/>
        </w:rPr>
        <w:t xml:space="preserve"> 0,90 </w:t>
      </w:r>
      <w:r w:rsidR="0038313B">
        <w:rPr>
          <w:rFonts w:ascii="Arial" w:eastAsia="Times New Roman" w:hAnsi="Arial" w:cs="Arial"/>
          <w:color w:val="000000"/>
          <w:sz w:val="21"/>
          <w:szCs w:val="21"/>
        </w:rPr>
        <w:t>P</w:t>
      </w:r>
      <w:r w:rsidRPr="0012081D">
        <w:rPr>
          <w:rFonts w:ascii="Arial" w:hAnsi="Arial" w:cs="Arial"/>
        </w:rPr>
        <w:t xml:space="preserve">, </w:t>
      </w:r>
      <w:r w:rsidR="00D31EB3" w:rsidRPr="0012081D">
        <w:rPr>
          <w:rFonts w:ascii="Arial" w:hAnsi="Arial" w:cs="Arial"/>
        </w:rPr>
        <w:t>sustentado en la inspección técnica requerida para la aprobación o no de esta actividad y sus documentos o certificaciones asociadas</w:t>
      </w:r>
      <w:r w:rsidRPr="0012081D">
        <w:rPr>
          <w:rFonts w:ascii="Arial" w:hAnsi="Arial" w:cs="Arial"/>
        </w:rPr>
        <w:t>.</w:t>
      </w:r>
    </w:p>
    <w:p w14:paraId="6F814323" w14:textId="77777777" w:rsidR="00C86342" w:rsidRPr="00B04E48" w:rsidRDefault="00EE2BCC" w:rsidP="00CE4516">
      <w:pPr>
        <w:spacing w:before="240" w:after="80" w:line="264" w:lineRule="auto"/>
        <w:ind w:right="-40"/>
        <w:jc w:val="right"/>
        <w:rPr>
          <w:rFonts w:ascii="Arial" w:hAnsi="Arial" w:cs="Arial"/>
          <w:b/>
        </w:rPr>
      </w:pPr>
      <w:r w:rsidRPr="00B04E48">
        <w:rPr>
          <w:rFonts w:ascii="Arial" w:hAnsi="Arial" w:cs="Arial"/>
          <w:b/>
        </w:rPr>
        <w:t>Solicitud de permiso para realizar trabajos que ocupen espacio público</w:t>
      </w:r>
    </w:p>
    <w:p w14:paraId="4CF98056" w14:textId="5883B0CB" w:rsidR="00C86342"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31</w:t>
      </w:r>
      <w:r w:rsidRPr="00B04E48">
        <w:rPr>
          <w:rFonts w:ascii="Arial" w:hAnsi="Arial" w:cs="Arial"/>
          <w:b/>
        </w:rPr>
        <w:t>.</w:t>
      </w:r>
      <w:r w:rsidRPr="00B04E48">
        <w:rPr>
          <w:rFonts w:ascii="Arial" w:hAnsi="Arial" w:cs="Arial"/>
        </w:rPr>
        <w:t xml:space="preserve"> </w:t>
      </w:r>
      <w:r w:rsidR="00EE2BCC" w:rsidRPr="00B04E48">
        <w:rPr>
          <w:rFonts w:ascii="Arial" w:hAnsi="Arial" w:cs="Arial"/>
        </w:rPr>
        <w:t>La solicitud de</w:t>
      </w:r>
      <w:r w:rsidRPr="00B04E48">
        <w:rPr>
          <w:rFonts w:ascii="Arial" w:hAnsi="Arial" w:cs="Arial"/>
        </w:rPr>
        <w:t xml:space="preserve"> </w:t>
      </w:r>
      <w:r w:rsidR="00A5556C">
        <w:rPr>
          <w:rFonts w:ascii="Arial" w:hAnsi="Arial" w:cs="Arial"/>
        </w:rPr>
        <w:t xml:space="preserve">un </w:t>
      </w:r>
      <w:r w:rsidRPr="00B04E48">
        <w:rPr>
          <w:rFonts w:ascii="Arial" w:hAnsi="Arial" w:cs="Arial"/>
        </w:rPr>
        <w:t xml:space="preserve">permiso para la realización de trabajos que ocupen </w:t>
      </w:r>
      <w:r w:rsidR="00EE2BCC" w:rsidRPr="00B04E48">
        <w:rPr>
          <w:rFonts w:ascii="Arial" w:hAnsi="Arial" w:cs="Arial"/>
        </w:rPr>
        <w:t xml:space="preserve">el </w:t>
      </w:r>
      <w:r w:rsidRPr="00B04E48">
        <w:rPr>
          <w:rFonts w:ascii="Arial" w:hAnsi="Arial" w:cs="Arial"/>
        </w:rPr>
        <w:t xml:space="preserve">espacio público, </w:t>
      </w:r>
      <w:r w:rsidR="00EE2BCC" w:rsidRPr="00B04E48">
        <w:rPr>
          <w:rFonts w:ascii="Arial" w:hAnsi="Arial" w:cs="Arial"/>
        </w:rPr>
        <w:t>causará el pago de</w:t>
      </w:r>
      <w:r w:rsidRPr="00B04E48">
        <w:rPr>
          <w:rFonts w:ascii="Arial" w:hAnsi="Arial" w:cs="Arial"/>
        </w:rPr>
        <w:t xml:space="preserve"> </w:t>
      </w:r>
      <w:r w:rsidR="00967FF4" w:rsidRPr="00B04E48">
        <w:rPr>
          <w:rFonts w:ascii="Arial" w:hAnsi="Arial" w:cs="Arial"/>
        </w:rPr>
        <w:t>una</w:t>
      </w:r>
      <w:r w:rsidRPr="00B04E48">
        <w:rPr>
          <w:rFonts w:ascii="Arial" w:hAnsi="Arial" w:cs="Arial"/>
        </w:rPr>
        <w:t xml:space="preserve"> tasa administrativa correspondiente a </w:t>
      </w:r>
      <w:r w:rsidR="0012081D">
        <w:rPr>
          <w:rFonts w:ascii="Arial" w:hAnsi="Arial" w:cs="Arial"/>
        </w:rPr>
        <w:t>0,50</w:t>
      </w:r>
      <w:r w:rsidR="00967FF4" w:rsidRPr="00B04E48">
        <w:rPr>
          <w:rFonts w:ascii="Arial" w:hAnsi="Arial" w:cs="Arial"/>
        </w:rPr>
        <w:t xml:space="preserve"> </w:t>
      </w:r>
      <w:r w:rsidR="00EE4135">
        <w:rPr>
          <w:rFonts w:ascii="Arial" w:eastAsia="Times New Roman" w:hAnsi="Arial" w:cs="Arial"/>
          <w:color w:val="000000"/>
          <w:sz w:val="21"/>
          <w:szCs w:val="21"/>
        </w:rPr>
        <w:t>P</w:t>
      </w:r>
      <w:r w:rsidR="00EE4135" w:rsidRPr="00B04E48">
        <w:rPr>
          <w:rFonts w:ascii="Arial" w:hAnsi="Arial" w:cs="Arial"/>
        </w:rPr>
        <w:t xml:space="preserve"> </w:t>
      </w:r>
      <w:r w:rsidR="00D31EB3" w:rsidRPr="00B04E48">
        <w:rPr>
          <w:rFonts w:ascii="Arial" w:hAnsi="Arial" w:cs="Arial"/>
        </w:rPr>
        <w:t>sustentado en la inspección técnica requerida para la aprobación o no de esta actividad y sus documentos o certificaciones asociadas</w:t>
      </w:r>
      <w:r w:rsidRPr="00B04E48">
        <w:rPr>
          <w:rFonts w:ascii="Arial" w:hAnsi="Arial" w:cs="Arial"/>
        </w:rPr>
        <w:t>.</w:t>
      </w:r>
    </w:p>
    <w:p w14:paraId="2121979E" w14:textId="77777777" w:rsidR="00CE4516" w:rsidRPr="00B04E48" w:rsidRDefault="00CE4516" w:rsidP="00CE4516">
      <w:pPr>
        <w:spacing w:before="80" w:after="80" w:line="264" w:lineRule="auto"/>
        <w:ind w:right="-40"/>
        <w:jc w:val="both"/>
        <w:rPr>
          <w:rFonts w:ascii="Arial" w:hAnsi="Arial" w:cs="Arial"/>
        </w:rPr>
      </w:pPr>
    </w:p>
    <w:p w14:paraId="6B9A80BE" w14:textId="77777777" w:rsidR="00C86342" w:rsidRPr="00B04E48" w:rsidRDefault="00EE2BCC" w:rsidP="001B2E90">
      <w:pPr>
        <w:spacing w:before="240" w:after="120" w:line="240" w:lineRule="auto"/>
        <w:ind w:right="-40"/>
        <w:jc w:val="right"/>
        <w:rPr>
          <w:rFonts w:ascii="Arial" w:hAnsi="Arial" w:cs="Arial"/>
          <w:b/>
        </w:rPr>
      </w:pPr>
      <w:r w:rsidRPr="00B04E48">
        <w:rPr>
          <w:rFonts w:ascii="Arial" w:hAnsi="Arial" w:cs="Arial"/>
          <w:b/>
        </w:rPr>
        <w:t>Solicitud de permiso para realizar eventos sobre la vía</w:t>
      </w:r>
    </w:p>
    <w:p w14:paraId="2149F0B0" w14:textId="4F22441F" w:rsidR="00C86342" w:rsidRDefault="00C86342" w:rsidP="00CE4516">
      <w:pPr>
        <w:spacing w:before="80" w:after="8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32</w:t>
      </w:r>
      <w:r w:rsidRPr="00B04E48">
        <w:rPr>
          <w:rFonts w:ascii="Arial" w:hAnsi="Arial" w:cs="Arial"/>
          <w:b/>
        </w:rPr>
        <w:t>.</w:t>
      </w:r>
      <w:r w:rsidRPr="00B04E48">
        <w:rPr>
          <w:rFonts w:ascii="Arial" w:hAnsi="Arial" w:cs="Arial"/>
        </w:rPr>
        <w:t xml:space="preserve"> </w:t>
      </w:r>
      <w:r w:rsidR="00EE2BCC" w:rsidRPr="00B04E48">
        <w:rPr>
          <w:rFonts w:ascii="Arial" w:hAnsi="Arial" w:cs="Arial"/>
        </w:rPr>
        <w:t>La solicitud de</w:t>
      </w:r>
      <w:r w:rsidRPr="00B04E48">
        <w:rPr>
          <w:rFonts w:ascii="Arial" w:hAnsi="Arial" w:cs="Arial"/>
        </w:rPr>
        <w:t xml:space="preserve"> un permiso para la realización de eventos sobre la vía, tales como caminatas, maratones, eventos deportivos de ruta, caravanas, concentraciones, entre otros, </w:t>
      </w:r>
      <w:r w:rsidR="00EE2BCC" w:rsidRPr="00B04E48">
        <w:rPr>
          <w:rFonts w:ascii="Arial" w:hAnsi="Arial" w:cs="Arial"/>
        </w:rPr>
        <w:t>causará el pago de</w:t>
      </w:r>
      <w:r w:rsidRPr="00B04E48">
        <w:rPr>
          <w:rFonts w:ascii="Arial" w:hAnsi="Arial" w:cs="Arial"/>
        </w:rPr>
        <w:t xml:space="preserve"> </w:t>
      </w:r>
      <w:r w:rsidR="00967FF4" w:rsidRPr="00B04E48">
        <w:rPr>
          <w:rFonts w:ascii="Arial" w:hAnsi="Arial" w:cs="Arial"/>
        </w:rPr>
        <w:t>una</w:t>
      </w:r>
      <w:r w:rsidRPr="00B04E48">
        <w:rPr>
          <w:rFonts w:ascii="Arial" w:hAnsi="Arial" w:cs="Arial"/>
        </w:rPr>
        <w:t xml:space="preserve"> tasa administrativa, correspondiente a </w:t>
      </w:r>
      <w:r w:rsidR="002E73A4">
        <w:rPr>
          <w:rFonts w:ascii="Arial" w:hAnsi="Arial" w:cs="Arial"/>
        </w:rPr>
        <w:t>0,15</w:t>
      </w:r>
      <w:r w:rsidR="00967FF4" w:rsidRPr="00B04E48">
        <w:rPr>
          <w:rFonts w:ascii="Arial" w:hAnsi="Arial" w:cs="Arial"/>
        </w:rPr>
        <w:t xml:space="preserve"> </w:t>
      </w:r>
      <w:r w:rsidR="00742908">
        <w:rPr>
          <w:rFonts w:ascii="Arial" w:eastAsia="Times New Roman" w:hAnsi="Arial" w:cs="Arial"/>
          <w:color w:val="000000"/>
          <w:sz w:val="21"/>
          <w:szCs w:val="21"/>
        </w:rPr>
        <w:t>P</w:t>
      </w:r>
      <w:r w:rsidRPr="00B04E48">
        <w:rPr>
          <w:rFonts w:ascii="Arial" w:hAnsi="Arial" w:cs="Arial"/>
        </w:rPr>
        <w:t xml:space="preserve">, sustentado en la </w:t>
      </w:r>
      <w:r w:rsidR="00D31EB3" w:rsidRPr="00B04E48">
        <w:rPr>
          <w:rFonts w:ascii="Arial" w:hAnsi="Arial" w:cs="Arial"/>
        </w:rPr>
        <w:t xml:space="preserve">inspección técnica y </w:t>
      </w:r>
      <w:r w:rsidRPr="00B04E48">
        <w:rPr>
          <w:rFonts w:ascii="Arial" w:hAnsi="Arial" w:cs="Arial"/>
        </w:rPr>
        <w:t>verificación del tramo a afectar por la actividad</w:t>
      </w:r>
      <w:r w:rsidR="00D31EB3" w:rsidRPr="00B04E48">
        <w:rPr>
          <w:rFonts w:ascii="Arial" w:hAnsi="Arial" w:cs="Arial"/>
        </w:rPr>
        <w:t xml:space="preserve"> y por sus documentos o certificaciones asociadas</w:t>
      </w:r>
      <w:r w:rsidRPr="00B04E48">
        <w:rPr>
          <w:rFonts w:ascii="Arial" w:hAnsi="Arial" w:cs="Arial"/>
        </w:rPr>
        <w:t>.</w:t>
      </w:r>
    </w:p>
    <w:p w14:paraId="50EED687" w14:textId="75548482" w:rsidR="00E36288" w:rsidRDefault="00E36288" w:rsidP="00CE4516">
      <w:pPr>
        <w:spacing w:before="240" w:after="80" w:line="264" w:lineRule="auto"/>
        <w:ind w:right="-40"/>
        <w:jc w:val="right"/>
        <w:rPr>
          <w:rFonts w:ascii="Arial" w:hAnsi="Arial" w:cs="Arial"/>
          <w:b/>
        </w:rPr>
      </w:pPr>
      <w:r w:rsidRPr="00E36288">
        <w:rPr>
          <w:rFonts w:ascii="Arial" w:hAnsi="Arial" w:cs="Arial"/>
          <w:b/>
        </w:rPr>
        <w:t>Servicios de Movilidad y Transporte</w:t>
      </w:r>
      <w:r>
        <w:rPr>
          <w:rFonts w:ascii="Arial" w:hAnsi="Arial" w:cs="Arial"/>
          <w:b/>
        </w:rPr>
        <w:t xml:space="preserve"> por Otorgamiento y Renovación Anual de Paradas</w:t>
      </w:r>
      <w:r w:rsidR="00285EAA">
        <w:rPr>
          <w:rFonts w:ascii="Arial" w:hAnsi="Arial" w:cs="Arial"/>
          <w:b/>
        </w:rPr>
        <w:t xml:space="preserve"> de Taxi</w:t>
      </w:r>
      <w:r w:rsidR="00D85BF7">
        <w:rPr>
          <w:rFonts w:ascii="Arial" w:hAnsi="Arial" w:cs="Arial"/>
          <w:b/>
        </w:rPr>
        <w:t xml:space="preserve"> y Moto - Taxi</w:t>
      </w:r>
    </w:p>
    <w:p w14:paraId="5426BA3B" w14:textId="709C3412" w:rsidR="00E36288" w:rsidRDefault="00E36288" w:rsidP="00CE4516">
      <w:pPr>
        <w:spacing w:before="80" w:after="8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33</w:t>
      </w:r>
      <w:r w:rsidRPr="00B04E48">
        <w:rPr>
          <w:rFonts w:ascii="Arial" w:hAnsi="Arial" w:cs="Arial"/>
          <w:b/>
        </w:rPr>
        <w:t>.</w:t>
      </w:r>
      <w:r w:rsidRPr="00B04E48">
        <w:rPr>
          <w:rFonts w:ascii="Arial" w:hAnsi="Arial" w:cs="Arial"/>
        </w:rPr>
        <w:t xml:space="preserve"> La solicitud de </w:t>
      </w:r>
      <w:r>
        <w:rPr>
          <w:rFonts w:ascii="Arial" w:hAnsi="Arial" w:cs="Arial"/>
        </w:rPr>
        <w:t xml:space="preserve">Otorgamiento y Renovación Paradas de Taxi y Moto-Taxi, </w:t>
      </w:r>
      <w:r w:rsidRPr="00B04E48">
        <w:rPr>
          <w:rFonts w:ascii="Arial" w:hAnsi="Arial" w:cs="Arial"/>
        </w:rPr>
        <w:t xml:space="preserve">  causará el pago de una tasa administrativa, indicada en la forma siguiente:</w:t>
      </w:r>
    </w:p>
    <w:tbl>
      <w:tblPr>
        <w:tblStyle w:val="Tablaconcuadrcula"/>
        <w:tblW w:w="4815" w:type="dxa"/>
        <w:jc w:val="center"/>
        <w:tblLook w:val="04A0" w:firstRow="1" w:lastRow="0" w:firstColumn="1" w:lastColumn="0" w:noHBand="0" w:noVBand="1"/>
      </w:tblPr>
      <w:tblGrid>
        <w:gridCol w:w="3256"/>
        <w:gridCol w:w="1559"/>
      </w:tblGrid>
      <w:tr w:rsidR="00E36288" w:rsidRPr="00B04E48" w14:paraId="44A4443C" w14:textId="77777777" w:rsidTr="00E339BB">
        <w:trPr>
          <w:cantSplit/>
          <w:trHeight w:val="557"/>
          <w:tblHeader/>
          <w:jc w:val="center"/>
        </w:trPr>
        <w:tc>
          <w:tcPr>
            <w:tcW w:w="3256" w:type="dxa"/>
            <w:shd w:val="clear" w:color="auto" w:fill="D9D9D9" w:themeFill="background1" w:themeFillShade="D9"/>
            <w:vAlign w:val="center"/>
            <w:hideMark/>
          </w:tcPr>
          <w:p w14:paraId="7064451D" w14:textId="77777777" w:rsidR="00E36288" w:rsidRPr="00B04E48" w:rsidRDefault="00E36288" w:rsidP="000E7D55">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1559" w:type="dxa"/>
            <w:shd w:val="clear" w:color="auto" w:fill="D9D9D9" w:themeFill="background1" w:themeFillShade="D9"/>
            <w:vAlign w:val="center"/>
            <w:hideMark/>
          </w:tcPr>
          <w:p w14:paraId="51BC6CBC" w14:textId="77777777" w:rsidR="00E36288" w:rsidRPr="00B04E48" w:rsidRDefault="00E36288" w:rsidP="000E7D55">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E36288" w:rsidRPr="00B04E48" w14:paraId="043FA40A" w14:textId="77777777" w:rsidTr="00E339BB">
        <w:trPr>
          <w:trHeight w:val="834"/>
          <w:jc w:val="center"/>
        </w:trPr>
        <w:tc>
          <w:tcPr>
            <w:tcW w:w="3256" w:type="dxa"/>
            <w:vAlign w:val="center"/>
            <w:hideMark/>
          </w:tcPr>
          <w:p w14:paraId="6CDA86C3" w14:textId="41EE45D5" w:rsidR="00E36288" w:rsidRPr="00B04E48" w:rsidRDefault="00E36288" w:rsidP="000E7D55">
            <w:pPr>
              <w:jc w:val="center"/>
              <w:rPr>
                <w:rFonts w:ascii="Arial" w:eastAsia="Times New Roman" w:hAnsi="Arial" w:cs="Arial"/>
                <w:sz w:val="22"/>
                <w:szCs w:val="22"/>
              </w:rPr>
            </w:pPr>
            <w:r>
              <w:rPr>
                <w:rFonts w:ascii="Arial" w:eastAsia="Times New Roman" w:hAnsi="Arial" w:cs="Arial"/>
                <w:sz w:val="22"/>
                <w:szCs w:val="22"/>
              </w:rPr>
              <w:t>Otorgamiento y Renovación de Paradas para Moto-Taxi</w:t>
            </w:r>
            <w:r w:rsidR="00285EAA">
              <w:rPr>
                <w:rFonts w:ascii="Arial" w:eastAsia="Times New Roman" w:hAnsi="Arial" w:cs="Arial"/>
                <w:sz w:val="22"/>
                <w:szCs w:val="22"/>
              </w:rPr>
              <w:t xml:space="preserve"> y Taxi</w:t>
            </w:r>
          </w:p>
        </w:tc>
        <w:tc>
          <w:tcPr>
            <w:tcW w:w="1559" w:type="dxa"/>
            <w:noWrap/>
            <w:vAlign w:val="center"/>
          </w:tcPr>
          <w:p w14:paraId="1670E64C" w14:textId="45A94E63" w:rsidR="00E36288" w:rsidRPr="00E36288" w:rsidRDefault="00E36288" w:rsidP="00E339BB">
            <w:pPr>
              <w:jc w:val="center"/>
              <w:rPr>
                <w:rFonts w:ascii="Arial" w:eastAsia="Times New Roman" w:hAnsi="Arial" w:cs="Arial"/>
                <w:sz w:val="22"/>
                <w:szCs w:val="22"/>
                <w:lang w:val="pt-BR"/>
              </w:rPr>
            </w:pPr>
            <w:r w:rsidRPr="00E36288">
              <w:rPr>
                <w:rFonts w:ascii="Arial" w:eastAsia="Times New Roman" w:hAnsi="Arial" w:cs="Arial"/>
                <w:sz w:val="22"/>
                <w:szCs w:val="22"/>
                <w:lang w:val="pt-BR"/>
              </w:rPr>
              <w:t xml:space="preserve">0,19 x </w:t>
            </w:r>
            <w:r w:rsidR="00E06387">
              <w:rPr>
                <w:rFonts w:ascii="Arial" w:eastAsia="Times New Roman" w:hAnsi="Arial" w:cs="Arial"/>
                <w:color w:val="000000"/>
                <w:sz w:val="21"/>
                <w:szCs w:val="21"/>
              </w:rPr>
              <w:t>P</w:t>
            </w:r>
          </w:p>
        </w:tc>
      </w:tr>
    </w:tbl>
    <w:p w14:paraId="60A533D6" w14:textId="77777777" w:rsidR="00285EAA" w:rsidRPr="00285EAA" w:rsidRDefault="00285EAA" w:rsidP="00E36288">
      <w:pPr>
        <w:spacing w:after="0" w:line="240" w:lineRule="auto"/>
        <w:ind w:right="-40"/>
        <w:rPr>
          <w:rFonts w:ascii="Arial" w:hAnsi="Arial" w:cs="Arial"/>
          <w:sz w:val="6"/>
          <w:szCs w:val="6"/>
        </w:rPr>
      </w:pPr>
    </w:p>
    <w:p w14:paraId="0B29D089" w14:textId="466C5401" w:rsidR="00285EAA" w:rsidRDefault="00285EAA" w:rsidP="00CE4516">
      <w:pPr>
        <w:spacing w:before="240" w:after="120" w:line="264" w:lineRule="auto"/>
        <w:ind w:right="-40"/>
        <w:jc w:val="right"/>
        <w:rPr>
          <w:rFonts w:ascii="Arial" w:hAnsi="Arial" w:cs="Arial"/>
          <w:b/>
        </w:rPr>
      </w:pPr>
      <w:r w:rsidRPr="00E36288">
        <w:rPr>
          <w:rFonts w:ascii="Arial" w:hAnsi="Arial" w:cs="Arial"/>
          <w:b/>
        </w:rPr>
        <w:t>Servicios de Movilidad y Transporte</w:t>
      </w:r>
      <w:r>
        <w:rPr>
          <w:rFonts w:ascii="Arial" w:hAnsi="Arial" w:cs="Arial"/>
          <w:b/>
        </w:rPr>
        <w:t xml:space="preserve"> por </w:t>
      </w:r>
      <w:r w:rsidR="00D85BF7">
        <w:rPr>
          <w:rFonts w:ascii="Arial" w:hAnsi="Arial" w:cs="Arial"/>
          <w:b/>
        </w:rPr>
        <w:t>Permiso para Demarcación</w:t>
      </w:r>
      <w:r>
        <w:rPr>
          <w:rFonts w:ascii="Arial" w:hAnsi="Arial" w:cs="Arial"/>
          <w:b/>
        </w:rPr>
        <w:t xml:space="preserve"> de Paradas de Taxi</w:t>
      </w:r>
      <w:r w:rsidR="00D85BF7">
        <w:rPr>
          <w:rFonts w:ascii="Arial" w:hAnsi="Arial" w:cs="Arial"/>
          <w:b/>
        </w:rPr>
        <w:t xml:space="preserve"> y Moto - Taxi</w:t>
      </w:r>
    </w:p>
    <w:p w14:paraId="5E31CE8A" w14:textId="33869C70" w:rsidR="00285EAA" w:rsidRDefault="00285EAA" w:rsidP="00285EAA">
      <w:pPr>
        <w:spacing w:before="120" w:after="120" w:line="264" w:lineRule="auto"/>
        <w:ind w:right="-40"/>
        <w:jc w:val="both"/>
        <w:rPr>
          <w:rFonts w:ascii="Arial" w:hAnsi="Arial" w:cs="Arial"/>
        </w:rPr>
      </w:pPr>
      <w:r w:rsidRPr="00B04E48">
        <w:rPr>
          <w:rFonts w:ascii="Arial" w:hAnsi="Arial" w:cs="Arial"/>
          <w:b/>
        </w:rPr>
        <w:t xml:space="preserve">Artículo </w:t>
      </w:r>
      <w:r w:rsidR="00E339BB">
        <w:rPr>
          <w:rFonts w:ascii="Arial" w:hAnsi="Arial" w:cs="Arial"/>
          <w:b/>
        </w:rPr>
        <w:t>34</w:t>
      </w:r>
      <w:r w:rsidRPr="00B04E48">
        <w:rPr>
          <w:rFonts w:ascii="Arial" w:hAnsi="Arial" w:cs="Arial"/>
          <w:b/>
        </w:rPr>
        <w:t>.</w:t>
      </w:r>
      <w:r w:rsidRPr="00B04E48">
        <w:rPr>
          <w:rFonts w:ascii="Arial" w:hAnsi="Arial" w:cs="Arial"/>
        </w:rPr>
        <w:t xml:space="preserve"> La solicitud de </w:t>
      </w:r>
      <w:r>
        <w:rPr>
          <w:rFonts w:ascii="Arial" w:hAnsi="Arial" w:cs="Arial"/>
        </w:rPr>
        <w:t xml:space="preserve">Demarcación sobre el pavimento de Paradas de Taxi y Moto-Taxi, </w:t>
      </w:r>
      <w:r w:rsidRPr="00B04E48">
        <w:rPr>
          <w:rFonts w:ascii="Arial" w:hAnsi="Arial" w:cs="Arial"/>
        </w:rPr>
        <w:t xml:space="preserve">  causará el pago de una tasa administrativa, indicada en la forma siguiente:</w:t>
      </w:r>
    </w:p>
    <w:tbl>
      <w:tblPr>
        <w:tblStyle w:val="Tablaconcuadrcula"/>
        <w:tblW w:w="4815" w:type="dxa"/>
        <w:jc w:val="center"/>
        <w:tblLook w:val="04A0" w:firstRow="1" w:lastRow="0" w:firstColumn="1" w:lastColumn="0" w:noHBand="0" w:noVBand="1"/>
      </w:tblPr>
      <w:tblGrid>
        <w:gridCol w:w="3114"/>
        <w:gridCol w:w="1701"/>
      </w:tblGrid>
      <w:tr w:rsidR="00285EAA" w:rsidRPr="00B04E48" w14:paraId="1DFA34C1" w14:textId="77777777" w:rsidTr="00D85BF7">
        <w:trPr>
          <w:cantSplit/>
          <w:trHeight w:val="521"/>
          <w:tblHeader/>
          <w:jc w:val="center"/>
        </w:trPr>
        <w:tc>
          <w:tcPr>
            <w:tcW w:w="3114" w:type="dxa"/>
            <w:shd w:val="clear" w:color="auto" w:fill="D9D9D9" w:themeFill="background1" w:themeFillShade="D9"/>
            <w:vAlign w:val="center"/>
            <w:hideMark/>
          </w:tcPr>
          <w:p w14:paraId="37CD7BDE" w14:textId="77777777" w:rsidR="00285EAA" w:rsidRPr="00B04E48" w:rsidRDefault="00285EAA" w:rsidP="000E7D55">
            <w:pPr>
              <w:jc w:val="center"/>
              <w:rPr>
                <w:rFonts w:ascii="Arial" w:eastAsia="Times New Roman" w:hAnsi="Arial" w:cs="Arial"/>
                <w:b/>
                <w:bCs/>
                <w:sz w:val="22"/>
                <w:szCs w:val="22"/>
              </w:rPr>
            </w:pPr>
            <w:r w:rsidRPr="00B04E48">
              <w:rPr>
                <w:rFonts w:ascii="Arial" w:eastAsia="Times New Roman" w:hAnsi="Arial" w:cs="Arial"/>
                <w:b/>
                <w:bCs/>
                <w:sz w:val="22"/>
                <w:szCs w:val="22"/>
              </w:rPr>
              <w:t xml:space="preserve">TRÁMITE </w:t>
            </w:r>
          </w:p>
        </w:tc>
        <w:tc>
          <w:tcPr>
            <w:tcW w:w="1701" w:type="dxa"/>
            <w:shd w:val="clear" w:color="auto" w:fill="D9D9D9" w:themeFill="background1" w:themeFillShade="D9"/>
            <w:vAlign w:val="center"/>
            <w:hideMark/>
          </w:tcPr>
          <w:p w14:paraId="6115D787" w14:textId="77777777" w:rsidR="00285EAA" w:rsidRPr="00B04E48" w:rsidRDefault="00285EAA" w:rsidP="000E7D55">
            <w:pPr>
              <w:jc w:val="center"/>
              <w:rPr>
                <w:rFonts w:ascii="Arial" w:eastAsia="Times New Roman" w:hAnsi="Arial" w:cs="Arial"/>
                <w:b/>
                <w:bCs/>
                <w:sz w:val="22"/>
                <w:szCs w:val="22"/>
              </w:rPr>
            </w:pPr>
            <w:r w:rsidRPr="00B04E48">
              <w:rPr>
                <w:rFonts w:ascii="Arial" w:eastAsia="Times New Roman" w:hAnsi="Arial" w:cs="Arial"/>
                <w:b/>
                <w:bCs/>
                <w:sz w:val="22"/>
                <w:szCs w:val="22"/>
              </w:rPr>
              <w:t>TASA</w:t>
            </w:r>
          </w:p>
        </w:tc>
      </w:tr>
      <w:tr w:rsidR="00285EAA" w:rsidRPr="00B04E48" w14:paraId="471F1832" w14:textId="77777777" w:rsidTr="00D85BF7">
        <w:trPr>
          <w:trHeight w:val="774"/>
          <w:jc w:val="center"/>
        </w:trPr>
        <w:tc>
          <w:tcPr>
            <w:tcW w:w="3114" w:type="dxa"/>
            <w:vAlign w:val="center"/>
            <w:hideMark/>
          </w:tcPr>
          <w:p w14:paraId="22C69A5F" w14:textId="50376D21" w:rsidR="00285EAA" w:rsidRPr="00B04E48" w:rsidRDefault="00285EAA" w:rsidP="000E7D55">
            <w:pPr>
              <w:jc w:val="center"/>
              <w:rPr>
                <w:rFonts w:ascii="Arial" w:eastAsia="Times New Roman" w:hAnsi="Arial" w:cs="Arial"/>
                <w:sz w:val="22"/>
                <w:szCs w:val="22"/>
              </w:rPr>
            </w:pPr>
            <w:r>
              <w:rPr>
                <w:rFonts w:ascii="Arial" w:eastAsia="Times New Roman" w:hAnsi="Arial" w:cs="Arial"/>
                <w:sz w:val="22"/>
                <w:szCs w:val="22"/>
              </w:rPr>
              <w:t>Demarcación de Paradas para Moto-Taxi y Taxi</w:t>
            </w:r>
          </w:p>
        </w:tc>
        <w:tc>
          <w:tcPr>
            <w:tcW w:w="1701" w:type="dxa"/>
            <w:noWrap/>
            <w:vAlign w:val="center"/>
          </w:tcPr>
          <w:p w14:paraId="381CE237" w14:textId="1060DEA5" w:rsidR="00285EAA" w:rsidRPr="00E36288" w:rsidRDefault="00285EAA" w:rsidP="00584D27">
            <w:pPr>
              <w:jc w:val="center"/>
              <w:rPr>
                <w:rFonts w:ascii="Arial" w:eastAsia="Times New Roman" w:hAnsi="Arial" w:cs="Arial"/>
                <w:sz w:val="22"/>
                <w:szCs w:val="22"/>
                <w:lang w:val="pt-BR"/>
              </w:rPr>
            </w:pPr>
            <w:r>
              <w:rPr>
                <w:rFonts w:ascii="Arial" w:eastAsia="Times New Roman" w:hAnsi="Arial" w:cs="Arial"/>
                <w:sz w:val="22"/>
                <w:szCs w:val="22"/>
                <w:lang w:val="pt-BR"/>
              </w:rPr>
              <w:t xml:space="preserve">2,00 x </w:t>
            </w:r>
            <w:r w:rsidR="00584D27">
              <w:rPr>
                <w:rFonts w:ascii="Arial" w:eastAsia="Times New Roman" w:hAnsi="Arial" w:cs="Arial"/>
                <w:sz w:val="22"/>
                <w:szCs w:val="22"/>
                <w:lang w:val="pt-BR"/>
              </w:rPr>
              <w:t>P</w:t>
            </w:r>
          </w:p>
        </w:tc>
      </w:tr>
    </w:tbl>
    <w:p w14:paraId="7E6415CC" w14:textId="77777777" w:rsidR="00285EAA" w:rsidRPr="00285EAA" w:rsidRDefault="00285EAA" w:rsidP="00285EAA">
      <w:pPr>
        <w:spacing w:after="0" w:line="240" w:lineRule="auto"/>
        <w:ind w:right="-40"/>
        <w:rPr>
          <w:rFonts w:ascii="Arial" w:hAnsi="Arial" w:cs="Arial"/>
          <w:sz w:val="6"/>
          <w:szCs w:val="6"/>
        </w:rPr>
      </w:pPr>
    </w:p>
    <w:p w14:paraId="75214416" w14:textId="77777777" w:rsidR="00285EAA" w:rsidRPr="00285EAA" w:rsidRDefault="00285EAA" w:rsidP="00285EAA">
      <w:pPr>
        <w:spacing w:after="0" w:line="240" w:lineRule="auto"/>
        <w:ind w:right="-40"/>
        <w:rPr>
          <w:rFonts w:ascii="Arial" w:hAnsi="Arial" w:cs="Arial"/>
          <w:sz w:val="6"/>
          <w:szCs w:val="6"/>
        </w:rPr>
      </w:pPr>
    </w:p>
    <w:p w14:paraId="2FD3CE93" w14:textId="0D2B8A53" w:rsidR="00A5556C" w:rsidRDefault="00A5556C" w:rsidP="00CE4516">
      <w:pPr>
        <w:spacing w:before="240" w:after="120" w:line="264" w:lineRule="auto"/>
        <w:ind w:right="-40"/>
        <w:jc w:val="right"/>
        <w:rPr>
          <w:rFonts w:ascii="Arial" w:hAnsi="Arial" w:cs="Arial"/>
          <w:b/>
        </w:rPr>
      </w:pPr>
      <w:r w:rsidRPr="00E36288">
        <w:rPr>
          <w:rFonts w:ascii="Arial" w:hAnsi="Arial" w:cs="Arial"/>
          <w:b/>
        </w:rPr>
        <w:t xml:space="preserve">Servicios de </w:t>
      </w:r>
      <w:r>
        <w:rPr>
          <w:rFonts w:ascii="Arial" w:hAnsi="Arial" w:cs="Arial"/>
          <w:b/>
        </w:rPr>
        <w:t xml:space="preserve">Gestión Ambiental por Informe Técnico de Conformidad </w:t>
      </w:r>
    </w:p>
    <w:p w14:paraId="6735310B" w14:textId="4E2C3EF1" w:rsidR="00CD2F66" w:rsidRPr="00866DC8" w:rsidRDefault="00866DC8" w:rsidP="00087323">
      <w:pPr>
        <w:spacing w:before="80" w:after="80" w:line="264" w:lineRule="auto"/>
        <w:ind w:right="-40"/>
        <w:jc w:val="both"/>
        <w:rPr>
          <w:rFonts w:ascii="Arial" w:hAnsi="Arial" w:cs="Arial"/>
        </w:rPr>
      </w:pPr>
      <w:r w:rsidRPr="00866DC8">
        <w:rPr>
          <w:rFonts w:ascii="Arial" w:hAnsi="Arial" w:cs="Arial"/>
          <w:b/>
        </w:rPr>
        <w:lastRenderedPageBreak/>
        <w:t xml:space="preserve">Artículo 35. </w:t>
      </w:r>
      <w:r w:rsidR="00A5556C" w:rsidRPr="00866DC8">
        <w:rPr>
          <w:rFonts w:ascii="Arial" w:hAnsi="Arial" w:cs="Arial"/>
        </w:rPr>
        <w:t xml:space="preserve">La solicitud del Informe Técnico de Conformidad Ambiental, por parte de cualquier persona natural o jurídica que desarrolle actividades  consideradas capaces de degradar el ambiente, tales como Industrias, Talleres Mecánicos, Latonería, Pintura, Cambios de Aceite, </w:t>
      </w:r>
      <w:r w:rsidR="00CD2F66" w:rsidRPr="00866DC8">
        <w:rPr>
          <w:rFonts w:ascii="Arial" w:hAnsi="Arial" w:cs="Arial"/>
        </w:rPr>
        <w:t xml:space="preserve">Venta de Lubricantes, </w:t>
      </w:r>
      <w:r w:rsidR="00A5556C" w:rsidRPr="00866DC8">
        <w:rPr>
          <w:rFonts w:ascii="Arial" w:hAnsi="Arial" w:cs="Arial"/>
        </w:rPr>
        <w:t xml:space="preserve">Auto Lavado, Clínicas, Laboratorios, Funerarias, Consultorios Médicos y otros similares a los anteriores, </w:t>
      </w:r>
      <w:r w:rsidR="00CD2F66" w:rsidRPr="00866DC8">
        <w:rPr>
          <w:rFonts w:ascii="Arial" w:hAnsi="Arial" w:cs="Arial"/>
        </w:rPr>
        <w:t>causará el pago de una Tasa Administrativa, indicada de la forma siguiente:</w:t>
      </w:r>
    </w:p>
    <w:tbl>
      <w:tblPr>
        <w:tblStyle w:val="Tablaconcuadrcula"/>
        <w:tblW w:w="5154" w:type="pct"/>
        <w:tblLook w:val="04A0" w:firstRow="1" w:lastRow="0" w:firstColumn="1" w:lastColumn="0" w:noHBand="0" w:noVBand="1"/>
      </w:tblPr>
      <w:tblGrid>
        <w:gridCol w:w="2816"/>
        <w:gridCol w:w="2375"/>
      </w:tblGrid>
      <w:tr w:rsidR="00CD2F66" w:rsidRPr="00B04E48" w14:paraId="0388B8D2" w14:textId="77777777" w:rsidTr="00B86162">
        <w:trPr>
          <w:trHeight w:val="603"/>
          <w:tblHeader/>
        </w:trPr>
        <w:tc>
          <w:tcPr>
            <w:tcW w:w="2712" w:type="pct"/>
            <w:shd w:val="clear" w:color="auto" w:fill="D9D9D9" w:themeFill="background1" w:themeFillShade="D9"/>
            <w:vAlign w:val="center"/>
            <w:hideMark/>
          </w:tcPr>
          <w:p w14:paraId="5DCEC527" w14:textId="5EA29901" w:rsidR="00CD2F66" w:rsidRPr="00496115" w:rsidRDefault="00130A4D" w:rsidP="00B86162">
            <w:pPr>
              <w:jc w:val="center"/>
              <w:rPr>
                <w:rFonts w:ascii="Arial" w:eastAsia="Times New Roman" w:hAnsi="Arial" w:cs="Arial"/>
                <w:b/>
                <w:bCs/>
                <w:sz w:val="21"/>
                <w:szCs w:val="21"/>
              </w:rPr>
            </w:pPr>
            <w:r>
              <w:rPr>
                <w:rFonts w:ascii="Arial" w:eastAsia="Times New Roman" w:hAnsi="Arial" w:cs="Arial"/>
                <w:b/>
                <w:color w:val="000000"/>
                <w:sz w:val="21"/>
                <w:szCs w:val="21"/>
                <w:lang w:val="pt-BR"/>
              </w:rPr>
              <w:t>M</w:t>
            </w:r>
            <w:r w:rsidR="00CD2F66" w:rsidRPr="00496115">
              <w:rPr>
                <w:rFonts w:ascii="Arial" w:eastAsia="Times New Roman" w:hAnsi="Arial" w:cs="Arial"/>
                <w:b/>
                <w:color w:val="000000"/>
                <w:sz w:val="21"/>
                <w:szCs w:val="21"/>
                <w:vertAlign w:val="superscript"/>
                <w:lang w:val="pt-BR"/>
              </w:rPr>
              <w:t>2</w:t>
            </w:r>
            <w:r w:rsidR="00CD2F66" w:rsidRPr="00496115">
              <w:rPr>
                <w:rFonts w:ascii="Arial" w:eastAsia="Times New Roman" w:hAnsi="Arial" w:cs="Arial"/>
                <w:b/>
                <w:bCs/>
                <w:sz w:val="21"/>
                <w:szCs w:val="21"/>
              </w:rPr>
              <w:t xml:space="preserve"> DE CONSTRUCCIÓN</w:t>
            </w:r>
          </w:p>
        </w:tc>
        <w:tc>
          <w:tcPr>
            <w:tcW w:w="2288" w:type="pct"/>
            <w:shd w:val="clear" w:color="auto" w:fill="D9D9D9" w:themeFill="background1" w:themeFillShade="D9"/>
            <w:vAlign w:val="center"/>
            <w:hideMark/>
          </w:tcPr>
          <w:p w14:paraId="606E5391" w14:textId="77777777" w:rsidR="00CD2F66" w:rsidRPr="00496115" w:rsidRDefault="00CD2F66" w:rsidP="00B86162">
            <w:pPr>
              <w:jc w:val="center"/>
              <w:rPr>
                <w:rFonts w:ascii="Arial" w:eastAsia="Times New Roman" w:hAnsi="Arial" w:cs="Arial"/>
                <w:b/>
                <w:bCs/>
                <w:sz w:val="21"/>
                <w:szCs w:val="21"/>
              </w:rPr>
            </w:pPr>
            <w:r w:rsidRPr="00496115">
              <w:rPr>
                <w:rFonts w:ascii="Arial" w:eastAsia="Times New Roman" w:hAnsi="Arial" w:cs="Arial"/>
                <w:b/>
                <w:bCs/>
                <w:sz w:val="21"/>
                <w:szCs w:val="21"/>
              </w:rPr>
              <w:t>TASA</w:t>
            </w:r>
          </w:p>
        </w:tc>
      </w:tr>
      <w:tr w:rsidR="00CD2F66" w:rsidRPr="00B04E48" w14:paraId="0168BDE2" w14:textId="77777777" w:rsidTr="00B86162">
        <w:trPr>
          <w:trHeight w:val="603"/>
        </w:trPr>
        <w:tc>
          <w:tcPr>
            <w:tcW w:w="2712" w:type="pct"/>
            <w:vAlign w:val="center"/>
            <w:hideMark/>
          </w:tcPr>
          <w:p w14:paraId="2F270D48" w14:textId="77777777" w:rsidR="00CD2F66" w:rsidRPr="00496115" w:rsidRDefault="00CD2F66" w:rsidP="00B86162">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1 a 49 y fracción</w:t>
            </w:r>
          </w:p>
        </w:tc>
        <w:tc>
          <w:tcPr>
            <w:tcW w:w="2288" w:type="pct"/>
            <w:vAlign w:val="center"/>
            <w:hideMark/>
          </w:tcPr>
          <w:p w14:paraId="08355774" w14:textId="64310A02" w:rsidR="00CD2F66" w:rsidRPr="00584D27" w:rsidRDefault="00CD2F66" w:rsidP="00584D27">
            <w:pPr>
              <w:spacing w:before="60" w:after="60"/>
              <w:jc w:val="center"/>
              <w:rPr>
                <w:rFonts w:ascii="Arial" w:eastAsia="Times New Roman" w:hAnsi="Arial" w:cs="Arial"/>
                <w:color w:val="000000"/>
                <w:sz w:val="21"/>
                <w:szCs w:val="21"/>
              </w:rPr>
            </w:pPr>
            <w:r w:rsidRPr="00584D27">
              <w:rPr>
                <w:rFonts w:ascii="Arial" w:hAnsi="Arial" w:cs="Arial"/>
                <w:color w:val="000000"/>
                <w:sz w:val="21"/>
                <w:szCs w:val="21"/>
              </w:rPr>
              <w:t xml:space="preserve">0,10 x </w:t>
            </w:r>
            <w:r w:rsidR="005B79CE"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 x </w:t>
            </w:r>
            <w:r w:rsidR="00584D27" w:rsidRPr="00584D27">
              <w:rPr>
                <w:rFonts w:ascii="Arial" w:eastAsia="Times New Roman" w:hAnsi="Arial" w:cs="Arial"/>
                <w:color w:val="000000"/>
                <w:sz w:val="21"/>
                <w:szCs w:val="21"/>
                <w:lang w:val="pt-BR"/>
              </w:rPr>
              <w:t>m</w:t>
            </w:r>
            <w:r w:rsidR="00584D27" w:rsidRPr="00584D27">
              <w:rPr>
                <w:rFonts w:ascii="Arial" w:eastAsia="Times New Roman" w:hAnsi="Arial" w:cs="Arial"/>
                <w:color w:val="000000"/>
                <w:sz w:val="21"/>
                <w:szCs w:val="21"/>
                <w:vertAlign w:val="superscript"/>
                <w:lang w:val="pt-BR"/>
              </w:rPr>
              <w:t>2</w:t>
            </w:r>
          </w:p>
        </w:tc>
      </w:tr>
      <w:tr w:rsidR="00CD2F66" w:rsidRPr="00B04E48" w14:paraId="69319E13" w14:textId="77777777" w:rsidTr="00B86162">
        <w:trPr>
          <w:trHeight w:val="603"/>
        </w:trPr>
        <w:tc>
          <w:tcPr>
            <w:tcW w:w="2712" w:type="pct"/>
            <w:vAlign w:val="center"/>
          </w:tcPr>
          <w:p w14:paraId="2A49382E" w14:textId="77777777" w:rsidR="00CD2F66" w:rsidRPr="00496115" w:rsidRDefault="00CD2F66" w:rsidP="00B86162">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50 a 99 y fracción</w:t>
            </w:r>
          </w:p>
        </w:tc>
        <w:tc>
          <w:tcPr>
            <w:tcW w:w="2288" w:type="pct"/>
            <w:vAlign w:val="center"/>
          </w:tcPr>
          <w:p w14:paraId="55FD1593" w14:textId="4859E470" w:rsidR="00CD2F66" w:rsidRPr="00584D27" w:rsidRDefault="00CD2F66" w:rsidP="00CD2F66">
            <w:pPr>
              <w:spacing w:before="60" w:after="60"/>
              <w:jc w:val="center"/>
              <w:rPr>
                <w:rFonts w:ascii="Arial" w:eastAsia="Times New Roman" w:hAnsi="Arial" w:cs="Arial"/>
                <w:color w:val="000000"/>
                <w:sz w:val="21"/>
                <w:szCs w:val="21"/>
              </w:rPr>
            </w:pPr>
            <w:r w:rsidRPr="00584D27">
              <w:rPr>
                <w:rFonts w:ascii="Arial" w:hAnsi="Arial" w:cs="Arial"/>
                <w:color w:val="000000"/>
                <w:sz w:val="21"/>
                <w:szCs w:val="21"/>
              </w:rPr>
              <w:t xml:space="preserve">0,15 x </w:t>
            </w:r>
            <w:r w:rsidR="005B79CE"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 x </w:t>
            </w:r>
            <w:r w:rsidR="00584D27" w:rsidRPr="00584D27">
              <w:rPr>
                <w:rFonts w:ascii="Arial" w:eastAsia="Times New Roman" w:hAnsi="Arial" w:cs="Arial"/>
                <w:color w:val="000000"/>
                <w:sz w:val="21"/>
                <w:szCs w:val="21"/>
                <w:lang w:val="pt-BR"/>
              </w:rPr>
              <w:t xml:space="preserve"> m</w:t>
            </w:r>
            <w:r w:rsidR="00584D27" w:rsidRPr="00584D27">
              <w:rPr>
                <w:rFonts w:ascii="Arial" w:eastAsia="Times New Roman" w:hAnsi="Arial" w:cs="Arial"/>
                <w:color w:val="000000"/>
                <w:sz w:val="21"/>
                <w:szCs w:val="21"/>
                <w:vertAlign w:val="superscript"/>
                <w:lang w:val="pt-BR"/>
              </w:rPr>
              <w:t>2</w:t>
            </w:r>
          </w:p>
        </w:tc>
      </w:tr>
      <w:tr w:rsidR="00CD2F66" w:rsidRPr="00B04E48" w14:paraId="1360CF16" w14:textId="77777777" w:rsidTr="00B86162">
        <w:trPr>
          <w:trHeight w:val="603"/>
        </w:trPr>
        <w:tc>
          <w:tcPr>
            <w:tcW w:w="2712" w:type="pct"/>
            <w:vAlign w:val="center"/>
          </w:tcPr>
          <w:p w14:paraId="2F8A3631" w14:textId="77777777" w:rsidR="00CD2F66" w:rsidRPr="00496115" w:rsidRDefault="00CD2F66" w:rsidP="00B86162">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101 a 199 y fracción</w:t>
            </w:r>
          </w:p>
        </w:tc>
        <w:tc>
          <w:tcPr>
            <w:tcW w:w="2288" w:type="pct"/>
            <w:vAlign w:val="center"/>
          </w:tcPr>
          <w:p w14:paraId="644DAFDE" w14:textId="3B9D843D" w:rsidR="00CD2F66" w:rsidRPr="00496115" w:rsidRDefault="00CD2F66" w:rsidP="00CD2F66">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0,</w:t>
            </w:r>
            <w:r>
              <w:rPr>
                <w:rFonts w:ascii="Arial" w:eastAsia="Times New Roman" w:hAnsi="Arial" w:cs="Arial"/>
                <w:color w:val="000000"/>
                <w:sz w:val="21"/>
                <w:szCs w:val="21"/>
              </w:rPr>
              <w:t>20</w:t>
            </w:r>
            <w:r w:rsidRPr="00496115">
              <w:rPr>
                <w:rFonts w:ascii="Arial" w:eastAsia="Times New Roman" w:hAnsi="Arial" w:cs="Arial"/>
                <w:color w:val="000000"/>
                <w:sz w:val="21"/>
                <w:szCs w:val="21"/>
              </w:rPr>
              <w:t xml:space="preserve"> x </w:t>
            </w:r>
            <w:r w:rsidR="005B79CE">
              <w:rPr>
                <w:rFonts w:ascii="Arial" w:eastAsia="Times New Roman" w:hAnsi="Arial" w:cs="Arial"/>
                <w:color w:val="000000"/>
                <w:sz w:val="21"/>
                <w:szCs w:val="21"/>
              </w:rPr>
              <w:t>P</w:t>
            </w:r>
            <w:r w:rsidR="00584D27" w:rsidRPr="00496115">
              <w:rPr>
                <w:rFonts w:ascii="Arial" w:eastAsia="Times New Roman" w:hAnsi="Arial" w:cs="Arial"/>
                <w:b/>
                <w:color w:val="000000"/>
                <w:sz w:val="21"/>
                <w:szCs w:val="21"/>
                <w:lang w:val="pt-BR"/>
              </w:rPr>
              <w:t xml:space="preserve"> </w:t>
            </w:r>
            <w:r w:rsidR="00584D27">
              <w:rPr>
                <w:rFonts w:ascii="Arial" w:eastAsia="Times New Roman" w:hAnsi="Arial" w:cs="Arial"/>
                <w:b/>
                <w:color w:val="000000"/>
                <w:sz w:val="21"/>
                <w:szCs w:val="21"/>
                <w:lang w:val="pt-BR"/>
              </w:rPr>
              <w:t xml:space="preserve"> </w:t>
            </w:r>
            <w:r w:rsidR="00584D27" w:rsidRPr="00584D27">
              <w:rPr>
                <w:rFonts w:ascii="Arial" w:eastAsia="Times New Roman" w:hAnsi="Arial" w:cs="Arial"/>
                <w:color w:val="000000"/>
                <w:sz w:val="21"/>
                <w:szCs w:val="21"/>
                <w:lang w:val="pt-BR"/>
              </w:rPr>
              <w:t>x m</w:t>
            </w:r>
            <w:r w:rsidR="00584D27" w:rsidRPr="00584D27">
              <w:rPr>
                <w:rFonts w:ascii="Arial" w:eastAsia="Times New Roman" w:hAnsi="Arial" w:cs="Arial"/>
                <w:color w:val="000000"/>
                <w:sz w:val="21"/>
                <w:szCs w:val="21"/>
                <w:vertAlign w:val="superscript"/>
                <w:lang w:val="pt-BR"/>
              </w:rPr>
              <w:t>2</w:t>
            </w:r>
          </w:p>
        </w:tc>
      </w:tr>
      <w:tr w:rsidR="00CD2F66" w:rsidRPr="00B04E48" w14:paraId="7E811B21" w14:textId="77777777" w:rsidTr="00B86162">
        <w:trPr>
          <w:trHeight w:val="603"/>
        </w:trPr>
        <w:tc>
          <w:tcPr>
            <w:tcW w:w="2712" w:type="pct"/>
            <w:vAlign w:val="center"/>
          </w:tcPr>
          <w:p w14:paraId="03F54701" w14:textId="77777777" w:rsidR="00CD2F66" w:rsidRPr="00496115" w:rsidRDefault="00CD2F66" w:rsidP="00B86162">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200 a 499 y fracción</w:t>
            </w:r>
          </w:p>
        </w:tc>
        <w:tc>
          <w:tcPr>
            <w:tcW w:w="2288" w:type="pct"/>
            <w:vAlign w:val="center"/>
          </w:tcPr>
          <w:p w14:paraId="73B193D4" w14:textId="4B06F9DC" w:rsidR="00CD2F66" w:rsidRPr="00584D27" w:rsidRDefault="00CD2F66" w:rsidP="00CD2F66">
            <w:pPr>
              <w:spacing w:before="60" w:after="60"/>
              <w:jc w:val="center"/>
              <w:rPr>
                <w:rFonts w:ascii="Arial" w:eastAsia="Times New Roman" w:hAnsi="Arial" w:cs="Arial"/>
                <w:color w:val="000000"/>
                <w:sz w:val="21"/>
                <w:szCs w:val="21"/>
              </w:rPr>
            </w:pPr>
            <w:r w:rsidRPr="00584D27">
              <w:rPr>
                <w:rFonts w:ascii="Arial" w:eastAsia="Times New Roman" w:hAnsi="Arial" w:cs="Arial"/>
                <w:color w:val="000000"/>
                <w:sz w:val="21"/>
                <w:szCs w:val="21"/>
              </w:rPr>
              <w:t xml:space="preserve">0,25 x </w:t>
            </w:r>
            <w:r w:rsidR="005B79CE"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 x </w:t>
            </w:r>
            <w:r w:rsidR="00584D27" w:rsidRPr="00584D27">
              <w:rPr>
                <w:rFonts w:ascii="Arial" w:eastAsia="Times New Roman" w:hAnsi="Arial" w:cs="Arial"/>
                <w:color w:val="000000"/>
                <w:sz w:val="21"/>
                <w:szCs w:val="21"/>
                <w:lang w:val="pt-BR"/>
              </w:rPr>
              <w:t>m</w:t>
            </w:r>
            <w:r w:rsidR="00584D27" w:rsidRPr="00584D27">
              <w:rPr>
                <w:rFonts w:ascii="Arial" w:eastAsia="Times New Roman" w:hAnsi="Arial" w:cs="Arial"/>
                <w:color w:val="000000"/>
                <w:sz w:val="21"/>
                <w:szCs w:val="21"/>
                <w:vertAlign w:val="superscript"/>
                <w:lang w:val="pt-BR"/>
              </w:rPr>
              <w:t>2</w:t>
            </w:r>
          </w:p>
        </w:tc>
      </w:tr>
      <w:tr w:rsidR="00CD2F66" w:rsidRPr="00B04E48" w14:paraId="49B8B439" w14:textId="77777777" w:rsidTr="00B86162">
        <w:trPr>
          <w:trHeight w:val="603"/>
        </w:trPr>
        <w:tc>
          <w:tcPr>
            <w:tcW w:w="2712" w:type="pct"/>
            <w:vAlign w:val="center"/>
          </w:tcPr>
          <w:p w14:paraId="39FACF94" w14:textId="77777777" w:rsidR="00CD2F66" w:rsidRPr="00496115" w:rsidRDefault="00CD2F66" w:rsidP="00B86162">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de 500 a 999 y fracción</w:t>
            </w:r>
          </w:p>
        </w:tc>
        <w:tc>
          <w:tcPr>
            <w:tcW w:w="2288" w:type="pct"/>
            <w:vAlign w:val="center"/>
          </w:tcPr>
          <w:p w14:paraId="65FA2DB7" w14:textId="1FEC5871" w:rsidR="00CD2F66" w:rsidRPr="00584D27" w:rsidRDefault="00CD2F66" w:rsidP="00CD2F66">
            <w:pPr>
              <w:spacing w:before="60" w:after="60"/>
              <w:jc w:val="center"/>
              <w:rPr>
                <w:rFonts w:ascii="Arial" w:eastAsia="Times New Roman" w:hAnsi="Arial" w:cs="Arial"/>
                <w:color w:val="000000"/>
                <w:sz w:val="21"/>
                <w:szCs w:val="21"/>
              </w:rPr>
            </w:pPr>
            <w:r w:rsidRPr="00584D27">
              <w:rPr>
                <w:rFonts w:ascii="Arial" w:eastAsia="Times New Roman" w:hAnsi="Arial" w:cs="Arial"/>
                <w:color w:val="000000"/>
                <w:sz w:val="21"/>
                <w:szCs w:val="21"/>
              </w:rPr>
              <w:t xml:space="preserve">0,30 x </w:t>
            </w:r>
            <w:r w:rsidR="005B79CE"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 x </w:t>
            </w:r>
            <w:r w:rsidR="00584D27" w:rsidRPr="00584D27">
              <w:rPr>
                <w:rFonts w:ascii="Arial" w:eastAsia="Times New Roman" w:hAnsi="Arial" w:cs="Arial"/>
                <w:color w:val="000000"/>
                <w:sz w:val="21"/>
                <w:szCs w:val="21"/>
                <w:lang w:val="pt-BR"/>
              </w:rPr>
              <w:t>m</w:t>
            </w:r>
            <w:r w:rsidR="00584D27" w:rsidRPr="00584D27">
              <w:rPr>
                <w:rFonts w:ascii="Arial" w:eastAsia="Times New Roman" w:hAnsi="Arial" w:cs="Arial"/>
                <w:color w:val="000000"/>
                <w:sz w:val="21"/>
                <w:szCs w:val="21"/>
                <w:vertAlign w:val="superscript"/>
                <w:lang w:val="pt-BR"/>
              </w:rPr>
              <w:t>2</w:t>
            </w:r>
          </w:p>
        </w:tc>
      </w:tr>
      <w:tr w:rsidR="00CD2F66" w:rsidRPr="00B04E48" w14:paraId="4401D0C6" w14:textId="77777777" w:rsidTr="00B86162">
        <w:trPr>
          <w:trHeight w:val="603"/>
        </w:trPr>
        <w:tc>
          <w:tcPr>
            <w:tcW w:w="2712" w:type="pct"/>
            <w:vAlign w:val="center"/>
          </w:tcPr>
          <w:p w14:paraId="4DE6DA61" w14:textId="77777777" w:rsidR="00CD2F66" w:rsidRPr="00496115" w:rsidRDefault="00CD2F66" w:rsidP="00B86162">
            <w:pPr>
              <w:spacing w:before="60" w:after="60"/>
              <w:jc w:val="center"/>
              <w:rPr>
                <w:rFonts w:ascii="Arial" w:eastAsia="Times New Roman" w:hAnsi="Arial" w:cs="Arial"/>
                <w:color w:val="000000"/>
                <w:sz w:val="21"/>
                <w:szCs w:val="21"/>
              </w:rPr>
            </w:pPr>
            <w:r w:rsidRPr="00496115">
              <w:rPr>
                <w:rFonts w:ascii="Arial" w:eastAsia="Times New Roman" w:hAnsi="Arial" w:cs="Arial"/>
                <w:color w:val="000000"/>
                <w:sz w:val="21"/>
                <w:szCs w:val="21"/>
              </w:rPr>
              <w:t>mayor de 1.000</w:t>
            </w:r>
          </w:p>
        </w:tc>
        <w:tc>
          <w:tcPr>
            <w:tcW w:w="2288" w:type="pct"/>
            <w:vAlign w:val="center"/>
          </w:tcPr>
          <w:p w14:paraId="2C5495C1" w14:textId="1279A7B3" w:rsidR="00CD2F66" w:rsidRPr="00584D27" w:rsidRDefault="00866DC8" w:rsidP="00B86162">
            <w:pPr>
              <w:spacing w:before="60" w:after="60"/>
              <w:jc w:val="center"/>
              <w:rPr>
                <w:rFonts w:ascii="Arial" w:eastAsia="Times New Roman" w:hAnsi="Arial" w:cs="Arial"/>
                <w:color w:val="000000"/>
                <w:sz w:val="21"/>
                <w:szCs w:val="21"/>
              </w:rPr>
            </w:pPr>
            <w:r w:rsidRPr="00584D27">
              <w:rPr>
                <w:rFonts w:ascii="Arial" w:eastAsia="Times New Roman" w:hAnsi="Arial" w:cs="Arial"/>
                <w:color w:val="000000"/>
                <w:sz w:val="21"/>
                <w:szCs w:val="21"/>
              </w:rPr>
              <w:t xml:space="preserve">0,35 x </w:t>
            </w:r>
            <w:r w:rsidR="005B79CE" w:rsidRPr="00584D27">
              <w:rPr>
                <w:rFonts w:ascii="Arial" w:eastAsia="Times New Roman" w:hAnsi="Arial" w:cs="Arial"/>
                <w:color w:val="000000"/>
                <w:sz w:val="21"/>
                <w:szCs w:val="21"/>
              </w:rPr>
              <w:t>P</w:t>
            </w:r>
            <w:r w:rsidR="00584D27" w:rsidRPr="00584D27">
              <w:rPr>
                <w:rFonts w:ascii="Arial" w:eastAsia="Times New Roman" w:hAnsi="Arial" w:cs="Arial"/>
                <w:color w:val="000000"/>
                <w:sz w:val="21"/>
                <w:szCs w:val="21"/>
              </w:rPr>
              <w:t xml:space="preserve">x </w:t>
            </w:r>
            <w:r w:rsidR="00584D27" w:rsidRPr="00584D27">
              <w:rPr>
                <w:rFonts w:ascii="Arial" w:eastAsia="Times New Roman" w:hAnsi="Arial" w:cs="Arial"/>
                <w:color w:val="000000"/>
                <w:sz w:val="21"/>
                <w:szCs w:val="21"/>
                <w:lang w:val="pt-BR"/>
              </w:rPr>
              <w:t>m</w:t>
            </w:r>
            <w:r w:rsidR="00584D27" w:rsidRPr="00584D27">
              <w:rPr>
                <w:rFonts w:ascii="Arial" w:eastAsia="Times New Roman" w:hAnsi="Arial" w:cs="Arial"/>
                <w:color w:val="000000"/>
                <w:sz w:val="21"/>
                <w:szCs w:val="21"/>
                <w:vertAlign w:val="superscript"/>
                <w:lang w:val="pt-BR"/>
              </w:rPr>
              <w:t>2</w:t>
            </w:r>
          </w:p>
        </w:tc>
      </w:tr>
    </w:tbl>
    <w:p w14:paraId="0ED6C5C0" w14:textId="4B153DB6" w:rsidR="00C86342" w:rsidRPr="00B04E48" w:rsidRDefault="00C86342" w:rsidP="001B2E90">
      <w:pPr>
        <w:spacing w:before="240" w:after="120" w:line="264" w:lineRule="auto"/>
        <w:ind w:right="-40"/>
        <w:jc w:val="right"/>
        <w:rPr>
          <w:rFonts w:ascii="Arial" w:hAnsi="Arial" w:cs="Arial"/>
          <w:b/>
        </w:rPr>
      </w:pPr>
      <w:r w:rsidRPr="00B04E48">
        <w:rPr>
          <w:rFonts w:ascii="Arial" w:hAnsi="Arial" w:cs="Arial"/>
          <w:b/>
        </w:rPr>
        <w:t>P</w:t>
      </w:r>
      <w:r w:rsidR="0002690B" w:rsidRPr="00B04E48">
        <w:rPr>
          <w:rFonts w:ascii="Arial" w:hAnsi="Arial" w:cs="Arial"/>
          <w:b/>
        </w:rPr>
        <w:t>ublicidad de la base imponible</w:t>
      </w:r>
    </w:p>
    <w:p w14:paraId="6A6153BC" w14:textId="6CD4ACDD" w:rsidR="00C86342" w:rsidRPr="00B04E48" w:rsidRDefault="00C86342" w:rsidP="001B2E90">
      <w:pPr>
        <w:spacing w:before="120" w:after="120" w:line="264" w:lineRule="auto"/>
        <w:ind w:right="-40"/>
        <w:jc w:val="both"/>
        <w:rPr>
          <w:rFonts w:ascii="Arial" w:hAnsi="Arial" w:cs="Arial"/>
        </w:rPr>
      </w:pPr>
      <w:r w:rsidRPr="00D85BF7">
        <w:rPr>
          <w:rFonts w:ascii="Arial" w:hAnsi="Arial" w:cs="Arial"/>
          <w:b/>
        </w:rPr>
        <w:t xml:space="preserve">Artículo </w:t>
      </w:r>
      <w:r w:rsidR="00D85BF7" w:rsidRPr="00D85BF7">
        <w:rPr>
          <w:rFonts w:ascii="Arial" w:hAnsi="Arial" w:cs="Arial"/>
          <w:b/>
        </w:rPr>
        <w:t>3</w:t>
      </w:r>
      <w:r w:rsidR="00866DC8">
        <w:rPr>
          <w:rFonts w:ascii="Arial" w:hAnsi="Arial" w:cs="Arial"/>
          <w:b/>
        </w:rPr>
        <w:t>6</w:t>
      </w:r>
      <w:r w:rsidRPr="00D85BF7">
        <w:rPr>
          <w:rFonts w:ascii="Arial" w:hAnsi="Arial" w:cs="Arial"/>
        </w:rPr>
        <w:t>.</w:t>
      </w:r>
      <w:r w:rsidR="00D85BF7">
        <w:rPr>
          <w:rFonts w:ascii="Arial" w:hAnsi="Arial" w:cs="Arial"/>
        </w:rPr>
        <w:t xml:space="preserve"> La Administración </w:t>
      </w:r>
      <w:r w:rsidR="00AA1859">
        <w:rPr>
          <w:rFonts w:ascii="Arial" w:hAnsi="Arial" w:cs="Arial"/>
        </w:rPr>
        <w:t xml:space="preserve">Tributaria </w:t>
      </w:r>
      <w:r w:rsidR="00D85BF7">
        <w:rPr>
          <w:rFonts w:ascii="Arial" w:hAnsi="Arial" w:cs="Arial"/>
        </w:rPr>
        <w:t xml:space="preserve"> </w:t>
      </w:r>
      <w:r w:rsidR="00AA1859">
        <w:rPr>
          <w:rFonts w:ascii="Arial" w:hAnsi="Arial" w:cs="Arial"/>
        </w:rPr>
        <w:t>Municipales</w:t>
      </w:r>
      <w:r w:rsidR="00D85BF7">
        <w:rPr>
          <w:rFonts w:ascii="Arial" w:hAnsi="Arial" w:cs="Arial"/>
        </w:rPr>
        <w:t>, de acuerdo a la Ordenanza que controle esta materia,</w:t>
      </w:r>
      <w:r w:rsidRPr="00D85BF7">
        <w:rPr>
          <w:rFonts w:ascii="Arial" w:hAnsi="Arial" w:cs="Arial"/>
        </w:rPr>
        <w:t xml:space="preserve"> informará al público</w:t>
      </w:r>
      <w:r w:rsidR="00D85BF7">
        <w:rPr>
          <w:rFonts w:ascii="Arial" w:hAnsi="Arial" w:cs="Arial"/>
        </w:rPr>
        <w:t xml:space="preserve"> en los lapsos de tiempo </w:t>
      </w:r>
      <w:r w:rsidR="00A5556C">
        <w:rPr>
          <w:rFonts w:ascii="Arial" w:hAnsi="Arial" w:cs="Arial"/>
        </w:rPr>
        <w:t xml:space="preserve">y por los medios </w:t>
      </w:r>
      <w:r w:rsidR="00D85BF7">
        <w:rPr>
          <w:rFonts w:ascii="Arial" w:hAnsi="Arial" w:cs="Arial"/>
        </w:rPr>
        <w:t>que estime conveniente</w:t>
      </w:r>
      <w:r w:rsidR="005B79CE">
        <w:rPr>
          <w:rFonts w:ascii="Arial" w:hAnsi="Arial" w:cs="Arial"/>
        </w:rPr>
        <w:t xml:space="preserve"> mediante medios electrónicos</w:t>
      </w:r>
      <w:r w:rsidR="00D85BF7">
        <w:rPr>
          <w:rFonts w:ascii="Arial" w:hAnsi="Arial" w:cs="Arial"/>
        </w:rPr>
        <w:t xml:space="preserve">, </w:t>
      </w:r>
      <w:r w:rsidRPr="00D85BF7">
        <w:rPr>
          <w:rFonts w:ascii="Arial" w:hAnsi="Arial" w:cs="Arial"/>
        </w:rPr>
        <w:t xml:space="preserve"> </w:t>
      </w:r>
      <w:r w:rsidR="00D85BF7" w:rsidRPr="004258AB">
        <w:rPr>
          <w:rFonts w:ascii="Arial" w:hAnsi="Arial" w:cs="Arial"/>
        </w:rPr>
        <w:t xml:space="preserve">el valor de la </w:t>
      </w:r>
      <w:r w:rsidR="00AA1859" w:rsidRPr="004258AB">
        <w:rPr>
          <w:rFonts w:ascii="Arial" w:hAnsi="Arial" w:cs="Arial"/>
        </w:rPr>
        <w:t xml:space="preserve">unidad de cuenta </w:t>
      </w:r>
      <w:r w:rsidR="00AA1859">
        <w:rPr>
          <w:rFonts w:ascii="Arial" w:hAnsi="Arial" w:cs="Arial"/>
        </w:rPr>
        <w:t xml:space="preserve">dinámica de tributos y sanciones municipales, PETRO (P). </w:t>
      </w:r>
    </w:p>
    <w:p w14:paraId="5AFABB66" w14:textId="77777777" w:rsidR="002338D1" w:rsidRPr="00B04E48" w:rsidRDefault="002338D1" w:rsidP="001B2E90">
      <w:pPr>
        <w:tabs>
          <w:tab w:val="center" w:pos="4419"/>
        </w:tabs>
        <w:spacing w:after="0" w:line="264" w:lineRule="auto"/>
        <w:jc w:val="right"/>
        <w:rPr>
          <w:rFonts w:ascii="Arial" w:hAnsi="Arial" w:cs="Arial"/>
          <w:b/>
        </w:rPr>
      </w:pPr>
      <w:r w:rsidRPr="00B04E48">
        <w:rPr>
          <w:rFonts w:ascii="Arial" w:hAnsi="Arial" w:cs="Arial"/>
          <w:b/>
        </w:rPr>
        <w:t>Tasas especiales</w:t>
      </w:r>
    </w:p>
    <w:p w14:paraId="5FF42992" w14:textId="02E16169" w:rsidR="002338D1" w:rsidRPr="00B04E48" w:rsidRDefault="002338D1" w:rsidP="001B2E90">
      <w:pPr>
        <w:tabs>
          <w:tab w:val="center" w:pos="4419"/>
        </w:tabs>
        <w:spacing w:before="120" w:after="120" w:line="264" w:lineRule="auto"/>
        <w:jc w:val="both"/>
        <w:rPr>
          <w:rFonts w:ascii="Arial" w:hAnsi="Arial" w:cs="Arial"/>
        </w:rPr>
      </w:pPr>
      <w:r w:rsidRPr="00B04E48">
        <w:rPr>
          <w:rFonts w:ascii="Arial" w:hAnsi="Arial" w:cs="Arial"/>
          <w:b/>
        </w:rPr>
        <w:t xml:space="preserve">Artículo </w:t>
      </w:r>
      <w:r w:rsidR="00903F0B" w:rsidRPr="00B04E48">
        <w:rPr>
          <w:rFonts w:ascii="Arial" w:hAnsi="Arial" w:cs="Arial"/>
          <w:b/>
        </w:rPr>
        <w:t>3</w:t>
      </w:r>
      <w:r w:rsidR="00AA1859">
        <w:rPr>
          <w:rFonts w:ascii="Arial" w:hAnsi="Arial" w:cs="Arial"/>
          <w:b/>
        </w:rPr>
        <w:t>6</w:t>
      </w:r>
      <w:r w:rsidRPr="00B04E48">
        <w:rPr>
          <w:rFonts w:ascii="Arial" w:hAnsi="Arial" w:cs="Arial"/>
          <w:b/>
        </w:rPr>
        <w:t xml:space="preserve">. </w:t>
      </w:r>
      <w:r w:rsidRPr="00B04E48">
        <w:rPr>
          <w:rFonts w:ascii="Arial" w:hAnsi="Arial" w:cs="Arial"/>
        </w:rPr>
        <w:t xml:space="preserve">En el caso en que cualquiera de los trámites previstos en </w:t>
      </w:r>
      <w:r w:rsidR="0002690B" w:rsidRPr="00B04E48">
        <w:rPr>
          <w:rFonts w:ascii="Arial" w:hAnsi="Arial" w:cs="Arial"/>
        </w:rPr>
        <w:t xml:space="preserve">los </w:t>
      </w:r>
      <w:r w:rsidRPr="00B04E48">
        <w:rPr>
          <w:rFonts w:ascii="Arial" w:hAnsi="Arial" w:cs="Arial"/>
        </w:rPr>
        <w:t>artículo</w:t>
      </w:r>
      <w:r w:rsidR="0002690B" w:rsidRPr="00B04E48">
        <w:rPr>
          <w:rFonts w:ascii="Arial" w:hAnsi="Arial" w:cs="Arial"/>
        </w:rPr>
        <w:t>s</w:t>
      </w:r>
      <w:r w:rsidRPr="00B04E48">
        <w:rPr>
          <w:rFonts w:ascii="Arial" w:hAnsi="Arial" w:cs="Arial"/>
        </w:rPr>
        <w:t xml:space="preserve"> anterior</w:t>
      </w:r>
      <w:r w:rsidR="0002690B" w:rsidRPr="00B04E48">
        <w:rPr>
          <w:rFonts w:ascii="Arial" w:hAnsi="Arial" w:cs="Arial"/>
        </w:rPr>
        <w:t>es del presente capítulo</w:t>
      </w:r>
      <w:r w:rsidRPr="00B04E48">
        <w:rPr>
          <w:rFonts w:ascii="Arial" w:hAnsi="Arial" w:cs="Arial"/>
        </w:rPr>
        <w:t xml:space="preserve"> no pudieran hacerse efectivos por problemas derivados de ausencia de cooperación del interesado, propietario u ocupante, de carácter familiar; inmuebles que se encuentran en condiciones físicas y de limpieza que imposibilitan la inspección, o ausencia de personas en la oportunidad de efectuarse la inspección en el inmueble, el interesado solicitante pagará la tasa correspondiente más</w:t>
      </w:r>
      <w:r w:rsidR="00D31EB3" w:rsidRPr="00B04E48">
        <w:rPr>
          <w:rFonts w:ascii="Arial" w:hAnsi="Arial" w:cs="Arial"/>
        </w:rPr>
        <w:t xml:space="preserve"> </w:t>
      </w:r>
      <w:r w:rsidR="00967FF4" w:rsidRPr="00B04E48">
        <w:rPr>
          <w:rFonts w:ascii="Arial" w:hAnsi="Arial" w:cs="Arial"/>
        </w:rPr>
        <w:t>una</w:t>
      </w:r>
      <w:r w:rsidRPr="00B04E48">
        <w:rPr>
          <w:rFonts w:ascii="Arial" w:hAnsi="Arial" w:cs="Arial"/>
        </w:rPr>
        <w:t xml:space="preserve"> </w:t>
      </w:r>
      <w:r w:rsidR="00D31EB3" w:rsidRPr="00B04E48">
        <w:rPr>
          <w:rFonts w:ascii="Arial" w:hAnsi="Arial" w:cs="Arial"/>
        </w:rPr>
        <w:t xml:space="preserve">tasa administrativa, </w:t>
      </w:r>
      <w:r w:rsidR="00967FF4" w:rsidRPr="00B04E48">
        <w:rPr>
          <w:rFonts w:ascii="Arial" w:hAnsi="Arial" w:cs="Arial"/>
        </w:rPr>
        <w:t xml:space="preserve">correspondiente a </w:t>
      </w:r>
      <w:r w:rsidR="00A5556C">
        <w:rPr>
          <w:rFonts w:ascii="Arial" w:hAnsi="Arial" w:cs="Arial"/>
        </w:rPr>
        <w:t xml:space="preserve">0,5 </w:t>
      </w:r>
      <w:r w:rsidR="00AE36EC">
        <w:rPr>
          <w:rFonts w:ascii="Arial" w:eastAsia="Times New Roman" w:hAnsi="Arial" w:cs="Arial"/>
          <w:color w:val="000000"/>
          <w:sz w:val="21"/>
          <w:szCs w:val="21"/>
        </w:rPr>
        <w:t>P</w:t>
      </w:r>
      <w:r w:rsidRPr="00B04E48">
        <w:rPr>
          <w:rFonts w:ascii="Arial" w:hAnsi="Arial" w:cs="Arial"/>
        </w:rPr>
        <w:t>, la cual deberá pagar, para volver activar su solicitud y nuevamente ser inspeccionado.</w:t>
      </w:r>
    </w:p>
    <w:p w14:paraId="34EBA6FF" w14:textId="53BD69BD" w:rsidR="004C75E2" w:rsidRPr="00B04E48" w:rsidRDefault="002338D1" w:rsidP="001B2E90">
      <w:pPr>
        <w:tabs>
          <w:tab w:val="center" w:pos="4419"/>
        </w:tabs>
        <w:spacing w:before="120" w:after="120" w:line="264" w:lineRule="auto"/>
        <w:jc w:val="both"/>
        <w:rPr>
          <w:rFonts w:ascii="Arial" w:hAnsi="Arial" w:cs="Arial"/>
        </w:rPr>
      </w:pPr>
      <w:r w:rsidRPr="00B04E48">
        <w:rPr>
          <w:rFonts w:ascii="Arial" w:hAnsi="Arial" w:cs="Arial"/>
        </w:rPr>
        <w:t xml:space="preserve">El interesado solicitante podrá realizar solicitudes de prórroga de la inspección en un máximo de </w:t>
      </w:r>
      <w:r w:rsidR="00576A03" w:rsidRPr="00B04E48">
        <w:rPr>
          <w:rFonts w:ascii="Arial" w:hAnsi="Arial" w:cs="Arial"/>
        </w:rPr>
        <w:t>tres (3)</w:t>
      </w:r>
      <w:r w:rsidRPr="00B04E48">
        <w:rPr>
          <w:rFonts w:ascii="Arial" w:hAnsi="Arial" w:cs="Arial"/>
        </w:rPr>
        <w:t xml:space="preserve"> oportunidades, y en caso de no hacerse efectivas, la solicitud quedará desactivada</w:t>
      </w:r>
      <w:r w:rsidR="004C75E2" w:rsidRPr="00B04E48">
        <w:rPr>
          <w:rFonts w:ascii="Arial" w:hAnsi="Arial" w:cs="Arial"/>
        </w:rPr>
        <w:t>.</w:t>
      </w:r>
    </w:p>
    <w:p w14:paraId="4F726020" w14:textId="35AA5F0C" w:rsidR="002338D1" w:rsidRPr="00B04E48" w:rsidRDefault="004C75E2" w:rsidP="001B2E90">
      <w:pPr>
        <w:tabs>
          <w:tab w:val="center" w:pos="4419"/>
        </w:tabs>
        <w:spacing w:before="120" w:after="120" w:line="264" w:lineRule="auto"/>
        <w:jc w:val="both"/>
        <w:rPr>
          <w:rFonts w:ascii="Arial" w:hAnsi="Arial" w:cs="Arial"/>
        </w:rPr>
      </w:pPr>
      <w:r w:rsidRPr="00B04E48">
        <w:rPr>
          <w:rFonts w:ascii="Arial" w:hAnsi="Arial" w:cs="Arial"/>
        </w:rPr>
        <w:t>La reactivación de la solicitud se efectuará conforme con lo establec</w:t>
      </w:r>
      <w:r w:rsidR="00AE36EC">
        <w:rPr>
          <w:rFonts w:ascii="Arial" w:hAnsi="Arial" w:cs="Arial"/>
        </w:rPr>
        <w:t xml:space="preserve">ido en el ordenamiento </w:t>
      </w:r>
      <w:r w:rsidR="00AE36EC">
        <w:rPr>
          <w:rFonts w:ascii="Arial" w:hAnsi="Arial" w:cs="Arial"/>
        </w:rPr>
        <w:lastRenderedPageBreak/>
        <w:t>jurídico en materia de planificación y control urbano.</w:t>
      </w:r>
    </w:p>
    <w:p w14:paraId="1ED4B460" w14:textId="77777777" w:rsidR="00130A4D" w:rsidRDefault="00130A4D" w:rsidP="001B2E90">
      <w:pPr>
        <w:spacing w:after="0" w:line="264" w:lineRule="auto"/>
        <w:jc w:val="right"/>
        <w:rPr>
          <w:rFonts w:ascii="Arial" w:hAnsi="Arial" w:cs="Arial"/>
          <w:b/>
        </w:rPr>
      </w:pPr>
    </w:p>
    <w:p w14:paraId="71DE7D25" w14:textId="77777777" w:rsidR="00DC6AC5" w:rsidRPr="00B04E48" w:rsidRDefault="003A3A32" w:rsidP="001B2E90">
      <w:pPr>
        <w:spacing w:after="0" w:line="264" w:lineRule="auto"/>
        <w:jc w:val="right"/>
        <w:rPr>
          <w:rFonts w:ascii="Arial" w:hAnsi="Arial" w:cs="Arial"/>
          <w:b/>
        </w:rPr>
      </w:pPr>
      <w:r w:rsidRPr="00B04E48">
        <w:rPr>
          <w:rFonts w:ascii="Arial" w:hAnsi="Arial" w:cs="Arial"/>
          <w:b/>
        </w:rPr>
        <w:t>Modalidad de liquidación</w:t>
      </w:r>
    </w:p>
    <w:p w14:paraId="7F73E641" w14:textId="31D03518" w:rsidR="003A3A32" w:rsidRPr="00B04E48" w:rsidRDefault="00DC6AC5" w:rsidP="001B2E90">
      <w:pPr>
        <w:spacing w:before="120" w:after="120" w:line="264" w:lineRule="auto"/>
        <w:jc w:val="both"/>
        <w:rPr>
          <w:rFonts w:ascii="Arial" w:hAnsi="Arial" w:cs="Arial"/>
        </w:rPr>
      </w:pPr>
      <w:r w:rsidRPr="00B04E48">
        <w:rPr>
          <w:rFonts w:ascii="Arial" w:hAnsi="Arial" w:cs="Arial"/>
          <w:b/>
        </w:rPr>
        <w:t xml:space="preserve">Artículo </w:t>
      </w:r>
      <w:r w:rsidR="00903F0B" w:rsidRPr="00B04E48">
        <w:rPr>
          <w:rFonts w:ascii="Arial" w:hAnsi="Arial" w:cs="Arial"/>
          <w:b/>
        </w:rPr>
        <w:t>3</w:t>
      </w:r>
      <w:r w:rsidR="00AA1859">
        <w:rPr>
          <w:rFonts w:ascii="Arial" w:hAnsi="Arial" w:cs="Arial"/>
          <w:b/>
        </w:rPr>
        <w:t>7</w:t>
      </w:r>
      <w:r w:rsidRPr="00B04E48">
        <w:rPr>
          <w:rFonts w:ascii="Arial" w:hAnsi="Arial" w:cs="Arial"/>
        </w:rPr>
        <w:t xml:space="preserve">. Las tasas previstas en esta Ordenanza serán </w:t>
      </w:r>
      <w:r w:rsidR="003A3A32" w:rsidRPr="00B04E48">
        <w:rPr>
          <w:rFonts w:ascii="Arial" w:hAnsi="Arial" w:cs="Arial"/>
        </w:rPr>
        <w:t xml:space="preserve">determinadas </w:t>
      </w:r>
      <w:r w:rsidRPr="00B04E48">
        <w:rPr>
          <w:rFonts w:ascii="Arial" w:hAnsi="Arial" w:cs="Arial"/>
        </w:rPr>
        <w:t xml:space="preserve">por la </w:t>
      </w:r>
      <w:r w:rsidR="00121CED">
        <w:rPr>
          <w:rFonts w:ascii="Arial" w:hAnsi="Arial" w:cs="Arial"/>
        </w:rPr>
        <w:t>Dirección del Ejecutivo Municipal con competencia en materia de Planificación y Control Urbano</w:t>
      </w:r>
      <w:r w:rsidR="000F00EE" w:rsidRPr="00B04E48">
        <w:rPr>
          <w:rFonts w:ascii="Arial" w:hAnsi="Arial" w:cs="Arial"/>
        </w:rPr>
        <w:t xml:space="preserve">, conforme con la solicitud correspondiente en formulario que suministrará al interesado y </w:t>
      </w:r>
      <w:r w:rsidRPr="00B04E48">
        <w:rPr>
          <w:rFonts w:ascii="Arial" w:hAnsi="Arial" w:cs="Arial"/>
        </w:rPr>
        <w:t>deberá</w:t>
      </w:r>
      <w:r w:rsidR="003A3A32" w:rsidRPr="00B04E48">
        <w:rPr>
          <w:rFonts w:ascii="Arial" w:hAnsi="Arial" w:cs="Arial"/>
        </w:rPr>
        <w:t>n ser pagadas por</w:t>
      </w:r>
      <w:r w:rsidRPr="00B04E48">
        <w:rPr>
          <w:rFonts w:ascii="Arial" w:hAnsi="Arial" w:cs="Arial"/>
        </w:rPr>
        <w:t xml:space="preserve"> el interesado</w:t>
      </w:r>
      <w:r w:rsidR="003A3A32" w:rsidRPr="00B04E48">
        <w:rPr>
          <w:rFonts w:ascii="Arial" w:hAnsi="Arial" w:cs="Arial"/>
        </w:rPr>
        <w:t xml:space="preserve"> en la institución bancaria indicada</w:t>
      </w:r>
      <w:r w:rsidR="00251ECF" w:rsidRPr="00B04E48">
        <w:rPr>
          <w:rFonts w:ascii="Arial" w:hAnsi="Arial" w:cs="Arial"/>
        </w:rPr>
        <w:t>.</w:t>
      </w:r>
      <w:r w:rsidRPr="00B04E48">
        <w:rPr>
          <w:rFonts w:ascii="Arial" w:hAnsi="Arial" w:cs="Arial"/>
        </w:rPr>
        <w:t xml:space="preserve"> </w:t>
      </w:r>
    </w:p>
    <w:p w14:paraId="0ECBE85E" w14:textId="7AF20455" w:rsidR="00DC6AC5" w:rsidRPr="00B04E48" w:rsidRDefault="00DC6AC5" w:rsidP="00130A4D">
      <w:pPr>
        <w:spacing w:after="0" w:line="264" w:lineRule="auto"/>
        <w:jc w:val="both"/>
        <w:rPr>
          <w:rFonts w:ascii="Arial" w:hAnsi="Arial" w:cs="Arial"/>
        </w:rPr>
      </w:pPr>
      <w:r w:rsidRPr="00B04E48">
        <w:rPr>
          <w:rFonts w:ascii="Arial" w:hAnsi="Arial" w:cs="Arial"/>
        </w:rPr>
        <w:t xml:space="preserve">El Alcalde, mediante Reglamento podrá fijar </w:t>
      </w:r>
      <w:r w:rsidR="003A3A32" w:rsidRPr="00B04E48">
        <w:rPr>
          <w:rFonts w:ascii="Arial" w:hAnsi="Arial" w:cs="Arial"/>
        </w:rPr>
        <w:t>otr</w:t>
      </w:r>
      <w:r w:rsidR="00407F5E" w:rsidRPr="00B04E48">
        <w:rPr>
          <w:rFonts w:ascii="Arial" w:hAnsi="Arial" w:cs="Arial"/>
        </w:rPr>
        <w:t>o</w:t>
      </w:r>
      <w:r w:rsidR="003A3A32" w:rsidRPr="00B04E48">
        <w:rPr>
          <w:rFonts w:ascii="Arial" w:hAnsi="Arial" w:cs="Arial"/>
        </w:rPr>
        <w:t xml:space="preserve">s </w:t>
      </w:r>
      <w:r w:rsidR="000F00EE" w:rsidRPr="00B04E48">
        <w:rPr>
          <w:rFonts w:ascii="Arial" w:hAnsi="Arial" w:cs="Arial"/>
        </w:rPr>
        <w:t>mecanismos</w:t>
      </w:r>
      <w:r w:rsidRPr="00B04E48">
        <w:rPr>
          <w:rFonts w:ascii="Arial" w:hAnsi="Arial" w:cs="Arial"/>
        </w:rPr>
        <w:t xml:space="preserve"> de liquidación de las tasas previstas en esta Ordenanza.</w:t>
      </w:r>
    </w:p>
    <w:p w14:paraId="6DBF974B" w14:textId="77777777" w:rsidR="00356913" w:rsidRPr="00B04E48" w:rsidRDefault="00423703" w:rsidP="00130A4D">
      <w:pPr>
        <w:tabs>
          <w:tab w:val="center" w:pos="4419"/>
        </w:tabs>
        <w:spacing w:after="0" w:line="264" w:lineRule="auto"/>
        <w:jc w:val="center"/>
        <w:rPr>
          <w:rFonts w:ascii="Arial" w:hAnsi="Arial" w:cs="Arial"/>
          <w:b/>
        </w:rPr>
      </w:pPr>
      <w:r w:rsidRPr="00B04E48">
        <w:rPr>
          <w:rFonts w:ascii="Arial" w:hAnsi="Arial" w:cs="Arial"/>
          <w:b/>
        </w:rPr>
        <w:t xml:space="preserve">CAPITULO </w:t>
      </w:r>
      <w:r w:rsidR="003A3A32" w:rsidRPr="00B04E48">
        <w:rPr>
          <w:rFonts w:ascii="Arial" w:hAnsi="Arial" w:cs="Arial"/>
          <w:b/>
        </w:rPr>
        <w:t>I</w:t>
      </w:r>
      <w:r w:rsidR="0071485A" w:rsidRPr="00B04E48">
        <w:rPr>
          <w:rFonts w:ascii="Arial" w:hAnsi="Arial" w:cs="Arial"/>
          <w:b/>
        </w:rPr>
        <w:t>V</w:t>
      </w:r>
    </w:p>
    <w:p w14:paraId="6A1BF8FA" w14:textId="77777777" w:rsidR="00423703" w:rsidRPr="00B04E48" w:rsidRDefault="00423703" w:rsidP="00130A4D">
      <w:pPr>
        <w:tabs>
          <w:tab w:val="center" w:pos="4419"/>
        </w:tabs>
        <w:spacing w:after="0" w:line="264" w:lineRule="auto"/>
        <w:jc w:val="center"/>
        <w:rPr>
          <w:rFonts w:ascii="Arial" w:hAnsi="Arial" w:cs="Arial"/>
          <w:b/>
        </w:rPr>
      </w:pPr>
      <w:r w:rsidRPr="00B04E48">
        <w:rPr>
          <w:rFonts w:ascii="Arial" w:hAnsi="Arial" w:cs="Arial"/>
          <w:b/>
        </w:rPr>
        <w:t>DE LAS EXENCIONES</w:t>
      </w:r>
    </w:p>
    <w:p w14:paraId="753ACBF5" w14:textId="469AA0F8" w:rsidR="00770D91" w:rsidRPr="00B04E48" w:rsidRDefault="00423703" w:rsidP="00130A4D">
      <w:pPr>
        <w:spacing w:after="0" w:line="264" w:lineRule="auto"/>
        <w:jc w:val="right"/>
        <w:rPr>
          <w:rFonts w:ascii="Arial" w:hAnsi="Arial" w:cs="Arial"/>
          <w:b/>
        </w:rPr>
      </w:pPr>
      <w:r w:rsidRPr="00B04E48">
        <w:rPr>
          <w:rFonts w:ascii="Arial" w:hAnsi="Arial" w:cs="Arial"/>
        </w:rPr>
        <w:t xml:space="preserve">   </w:t>
      </w:r>
      <w:r w:rsidR="00770D91" w:rsidRPr="00B04E48">
        <w:rPr>
          <w:rFonts w:ascii="Arial" w:hAnsi="Arial" w:cs="Arial"/>
          <w:b/>
        </w:rPr>
        <w:t>Supuestos de hecho</w:t>
      </w:r>
    </w:p>
    <w:p w14:paraId="6BAF6293" w14:textId="3F26AC2F" w:rsidR="00423703" w:rsidRPr="00B04E48" w:rsidRDefault="00770D91" w:rsidP="001B2E90">
      <w:pPr>
        <w:spacing w:before="120" w:after="120" w:line="264" w:lineRule="auto"/>
        <w:jc w:val="both"/>
        <w:rPr>
          <w:rFonts w:ascii="Arial" w:hAnsi="Arial" w:cs="Arial"/>
        </w:rPr>
      </w:pPr>
      <w:r w:rsidRPr="00B04E48">
        <w:rPr>
          <w:rFonts w:ascii="Arial" w:hAnsi="Arial" w:cs="Arial"/>
          <w:b/>
        </w:rPr>
        <w:t xml:space="preserve">Artículo </w:t>
      </w:r>
      <w:r w:rsidR="00903F0B" w:rsidRPr="00B04E48">
        <w:rPr>
          <w:rFonts w:ascii="Arial" w:hAnsi="Arial" w:cs="Arial"/>
          <w:b/>
        </w:rPr>
        <w:t>3</w:t>
      </w:r>
      <w:r w:rsidR="00AA1859">
        <w:rPr>
          <w:rFonts w:ascii="Arial" w:hAnsi="Arial" w:cs="Arial"/>
          <w:b/>
        </w:rPr>
        <w:t>8</w:t>
      </w:r>
      <w:r w:rsidRPr="00B04E48">
        <w:rPr>
          <w:rFonts w:ascii="Arial" w:hAnsi="Arial" w:cs="Arial"/>
          <w:b/>
        </w:rPr>
        <w:t>.</w:t>
      </w:r>
      <w:r w:rsidRPr="00B04E48">
        <w:rPr>
          <w:rFonts w:ascii="Arial" w:hAnsi="Arial" w:cs="Arial"/>
        </w:rPr>
        <w:t xml:space="preserve"> </w:t>
      </w:r>
      <w:r w:rsidR="00423703" w:rsidRPr="00B04E48">
        <w:rPr>
          <w:rFonts w:ascii="Arial" w:hAnsi="Arial" w:cs="Arial"/>
        </w:rPr>
        <w:t xml:space="preserve">Estarán exentas del pago de las tasas </w:t>
      </w:r>
      <w:r w:rsidRPr="00B04E48">
        <w:rPr>
          <w:rFonts w:ascii="Arial" w:hAnsi="Arial" w:cs="Arial"/>
        </w:rPr>
        <w:t>previstas</w:t>
      </w:r>
      <w:r w:rsidR="00423703" w:rsidRPr="00B04E48">
        <w:rPr>
          <w:rFonts w:ascii="Arial" w:hAnsi="Arial" w:cs="Arial"/>
        </w:rPr>
        <w:t xml:space="preserve"> en esta ordenanza, las </w:t>
      </w:r>
      <w:r w:rsidRPr="00B04E48">
        <w:rPr>
          <w:rFonts w:ascii="Arial" w:hAnsi="Arial" w:cs="Arial"/>
        </w:rPr>
        <w:t>solicitudes de trámites realizadas por</w:t>
      </w:r>
      <w:r w:rsidR="00251ECF" w:rsidRPr="00B04E48">
        <w:rPr>
          <w:rFonts w:ascii="Arial" w:hAnsi="Arial" w:cs="Arial"/>
        </w:rPr>
        <w:t>:</w:t>
      </w:r>
      <w:r w:rsidRPr="00B04E48">
        <w:rPr>
          <w:rFonts w:ascii="Arial" w:hAnsi="Arial" w:cs="Arial"/>
        </w:rPr>
        <w:t xml:space="preserve"> </w:t>
      </w:r>
    </w:p>
    <w:p w14:paraId="426582E2" w14:textId="768D8797" w:rsidR="00423703" w:rsidRPr="00B04E48" w:rsidRDefault="00770D91" w:rsidP="001B2E90">
      <w:pPr>
        <w:pStyle w:val="Prrafodelista"/>
        <w:numPr>
          <w:ilvl w:val="0"/>
          <w:numId w:val="14"/>
        </w:numPr>
        <w:spacing w:before="120" w:after="120" w:line="264" w:lineRule="auto"/>
        <w:ind w:left="284" w:hanging="283"/>
        <w:contextualSpacing w:val="0"/>
        <w:jc w:val="both"/>
        <w:rPr>
          <w:rFonts w:ascii="Arial" w:hAnsi="Arial" w:cs="Arial"/>
        </w:rPr>
      </w:pPr>
      <w:r w:rsidRPr="00B04E48">
        <w:rPr>
          <w:rFonts w:ascii="Arial" w:hAnsi="Arial" w:cs="Arial"/>
        </w:rPr>
        <w:t>Ó</w:t>
      </w:r>
      <w:r w:rsidR="00423703" w:rsidRPr="00B04E48">
        <w:rPr>
          <w:rFonts w:ascii="Arial" w:hAnsi="Arial" w:cs="Arial"/>
        </w:rPr>
        <w:t>rgan</w:t>
      </w:r>
      <w:r w:rsidRPr="00B04E48">
        <w:rPr>
          <w:rFonts w:ascii="Arial" w:hAnsi="Arial" w:cs="Arial"/>
        </w:rPr>
        <w:t>os y entes p</w:t>
      </w:r>
      <w:r w:rsidR="00423703" w:rsidRPr="00B04E48">
        <w:rPr>
          <w:rFonts w:ascii="Arial" w:hAnsi="Arial" w:cs="Arial"/>
        </w:rPr>
        <w:t xml:space="preserve">úblicos </w:t>
      </w:r>
      <w:r w:rsidRPr="00B04E48">
        <w:rPr>
          <w:rFonts w:ascii="Arial" w:hAnsi="Arial" w:cs="Arial"/>
        </w:rPr>
        <w:t>respecto de</w:t>
      </w:r>
      <w:r w:rsidR="00423703" w:rsidRPr="00B04E48">
        <w:rPr>
          <w:rFonts w:ascii="Arial" w:hAnsi="Arial" w:cs="Arial"/>
        </w:rPr>
        <w:t xml:space="preserve"> terrenos propiedad de la </w:t>
      </w:r>
      <w:r w:rsidRPr="00B04E48">
        <w:rPr>
          <w:rFonts w:ascii="Arial" w:hAnsi="Arial" w:cs="Arial"/>
        </w:rPr>
        <w:t>N</w:t>
      </w:r>
      <w:r w:rsidR="00423703" w:rsidRPr="00B04E48">
        <w:rPr>
          <w:rFonts w:ascii="Arial" w:hAnsi="Arial" w:cs="Arial"/>
        </w:rPr>
        <w:t xml:space="preserve">ación, </w:t>
      </w:r>
      <w:r w:rsidRPr="00B04E48">
        <w:rPr>
          <w:rFonts w:ascii="Arial" w:hAnsi="Arial" w:cs="Arial"/>
        </w:rPr>
        <w:t>del Estado Aragua</w:t>
      </w:r>
      <w:r w:rsidR="00423703" w:rsidRPr="00B04E48">
        <w:rPr>
          <w:rFonts w:ascii="Arial" w:hAnsi="Arial" w:cs="Arial"/>
        </w:rPr>
        <w:t xml:space="preserve"> o </w:t>
      </w:r>
      <w:r w:rsidRPr="00B04E48">
        <w:rPr>
          <w:rFonts w:ascii="Arial" w:hAnsi="Arial" w:cs="Arial"/>
        </w:rPr>
        <w:t xml:space="preserve">del Municipio, ubicados en el Municipio </w:t>
      </w:r>
      <w:r w:rsidR="00584D27">
        <w:rPr>
          <w:rFonts w:ascii="Arial" w:hAnsi="Arial" w:cs="Arial"/>
        </w:rPr>
        <w:t>José Rafael Revenga.</w:t>
      </w:r>
    </w:p>
    <w:p w14:paraId="4B5AFE14" w14:textId="77777777" w:rsidR="00423703" w:rsidRPr="00B04E48" w:rsidRDefault="00251ECF" w:rsidP="00130A4D">
      <w:pPr>
        <w:pStyle w:val="Prrafodelista"/>
        <w:numPr>
          <w:ilvl w:val="0"/>
          <w:numId w:val="14"/>
        </w:numPr>
        <w:spacing w:after="0" w:line="264" w:lineRule="auto"/>
        <w:ind w:left="284" w:hanging="283"/>
        <w:contextualSpacing w:val="0"/>
        <w:jc w:val="both"/>
        <w:rPr>
          <w:rFonts w:ascii="Arial" w:hAnsi="Arial" w:cs="Arial"/>
        </w:rPr>
      </w:pPr>
      <w:r w:rsidRPr="00B04E48">
        <w:rPr>
          <w:rFonts w:ascii="Arial" w:hAnsi="Arial" w:cs="Arial"/>
        </w:rPr>
        <w:t>Ó</w:t>
      </w:r>
      <w:r w:rsidR="00423703" w:rsidRPr="00B04E48">
        <w:rPr>
          <w:rFonts w:ascii="Arial" w:hAnsi="Arial" w:cs="Arial"/>
        </w:rPr>
        <w:t>rganos y entes nacionales, esta</w:t>
      </w:r>
      <w:r w:rsidR="00770D91" w:rsidRPr="00B04E48">
        <w:rPr>
          <w:rFonts w:ascii="Arial" w:hAnsi="Arial" w:cs="Arial"/>
        </w:rPr>
        <w:t>d</w:t>
      </w:r>
      <w:r w:rsidR="00423703" w:rsidRPr="00B04E48">
        <w:rPr>
          <w:rFonts w:ascii="Arial" w:hAnsi="Arial" w:cs="Arial"/>
        </w:rPr>
        <w:t xml:space="preserve">ales o </w:t>
      </w:r>
      <w:r w:rsidR="00770D91" w:rsidRPr="00B04E48">
        <w:rPr>
          <w:rFonts w:ascii="Arial" w:hAnsi="Arial" w:cs="Arial"/>
        </w:rPr>
        <w:t>m</w:t>
      </w:r>
      <w:r w:rsidR="00423703" w:rsidRPr="00B04E48">
        <w:rPr>
          <w:rFonts w:ascii="Arial" w:hAnsi="Arial" w:cs="Arial"/>
        </w:rPr>
        <w:t>unicipales.</w:t>
      </w:r>
    </w:p>
    <w:p w14:paraId="25397263" w14:textId="5C581532" w:rsidR="00423703" w:rsidRPr="00B04E48" w:rsidRDefault="00423703" w:rsidP="00130A4D">
      <w:pPr>
        <w:tabs>
          <w:tab w:val="center" w:pos="4419"/>
        </w:tabs>
        <w:spacing w:after="0" w:line="264" w:lineRule="auto"/>
        <w:jc w:val="right"/>
        <w:rPr>
          <w:rFonts w:ascii="Arial" w:hAnsi="Arial" w:cs="Arial"/>
          <w:b/>
        </w:rPr>
      </w:pPr>
      <w:r w:rsidRPr="00B04E48">
        <w:rPr>
          <w:rFonts w:ascii="Arial" w:hAnsi="Arial" w:cs="Arial"/>
          <w:b/>
        </w:rPr>
        <w:t>Prohibición de exoneración</w:t>
      </w:r>
    </w:p>
    <w:p w14:paraId="27E5FE3B" w14:textId="4FC07A91" w:rsidR="00423703" w:rsidRDefault="00423703" w:rsidP="00130A4D">
      <w:pPr>
        <w:tabs>
          <w:tab w:val="center" w:pos="4419"/>
        </w:tabs>
        <w:spacing w:after="0" w:line="264" w:lineRule="auto"/>
        <w:jc w:val="both"/>
        <w:rPr>
          <w:rFonts w:ascii="Arial" w:hAnsi="Arial" w:cs="Arial"/>
        </w:rPr>
      </w:pPr>
      <w:r w:rsidRPr="00B04E48">
        <w:rPr>
          <w:rFonts w:ascii="Arial" w:hAnsi="Arial" w:cs="Arial"/>
          <w:b/>
        </w:rPr>
        <w:t xml:space="preserve">Artículo </w:t>
      </w:r>
      <w:r w:rsidR="00903F0B" w:rsidRPr="00B04E48">
        <w:rPr>
          <w:rFonts w:ascii="Arial" w:hAnsi="Arial" w:cs="Arial"/>
          <w:b/>
        </w:rPr>
        <w:t>3</w:t>
      </w:r>
      <w:r w:rsidR="00A5556C">
        <w:rPr>
          <w:rFonts w:ascii="Arial" w:hAnsi="Arial" w:cs="Arial"/>
          <w:b/>
        </w:rPr>
        <w:t>9</w:t>
      </w:r>
      <w:r w:rsidRPr="00B04E48">
        <w:rPr>
          <w:rFonts w:ascii="Arial" w:hAnsi="Arial" w:cs="Arial"/>
          <w:b/>
        </w:rPr>
        <w:t>.</w:t>
      </w:r>
      <w:r w:rsidRPr="00B04E48">
        <w:rPr>
          <w:rFonts w:ascii="Arial" w:hAnsi="Arial" w:cs="Arial"/>
        </w:rPr>
        <w:t xml:space="preserve"> Salvo lo dispuesto en el artículo anterior, las tasas previstas en la presente Ordenanza no podrán ser </w:t>
      </w:r>
      <w:r w:rsidR="00356913" w:rsidRPr="00B04E48">
        <w:rPr>
          <w:rFonts w:ascii="Arial" w:hAnsi="Arial" w:cs="Arial"/>
        </w:rPr>
        <w:t xml:space="preserve">exentas o </w:t>
      </w:r>
      <w:r w:rsidRPr="00B04E48">
        <w:rPr>
          <w:rFonts w:ascii="Arial" w:hAnsi="Arial" w:cs="Arial"/>
        </w:rPr>
        <w:t xml:space="preserve">exoneradas en ningún caso ni por ninguna causa. </w:t>
      </w:r>
    </w:p>
    <w:p w14:paraId="3D56F51A" w14:textId="77777777" w:rsidR="00423703" w:rsidRPr="00B04E48" w:rsidRDefault="00423703" w:rsidP="00130A4D">
      <w:pPr>
        <w:tabs>
          <w:tab w:val="center" w:pos="4419"/>
        </w:tabs>
        <w:spacing w:after="0" w:line="264" w:lineRule="auto"/>
        <w:jc w:val="center"/>
        <w:rPr>
          <w:rFonts w:ascii="Arial" w:hAnsi="Arial" w:cs="Arial"/>
          <w:b/>
        </w:rPr>
      </w:pPr>
      <w:r w:rsidRPr="00B04E48">
        <w:rPr>
          <w:rFonts w:ascii="Arial" w:hAnsi="Arial" w:cs="Arial"/>
          <w:b/>
        </w:rPr>
        <w:t>CAPÍTULO V</w:t>
      </w:r>
    </w:p>
    <w:p w14:paraId="311BAA17" w14:textId="436CCBD7" w:rsidR="00423703" w:rsidRPr="00B04E48" w:rsidRDefault="00423703" w:rsidP="00130A4D">
      <w:pPr>
        <w:tabs>
          <w:tab w:val="center" w:pos="4419"/>
        </w:tabs>
        <w:spacing w:after="0" w:line="264" w:lineRule="auto"/>
        <w:jc w:val="center"/>
        <w:rPr>
          <w:rFonts w:ascii="Arial" w:hAnsi="Arial" w:cs="Arial"/>
          <w:b/>
        </w:rPr>
      </w:pPr>
      <w:r w:rsidRPr="00B04E48">
        <w:rPr>
          <w:rFonts w:ascii="Arial" w:hAnsi="Arial" w:cs="Arial"/>
          <w:b/>
        </w:rPr>
        <w:t>DE LAS SANCIONES</w:t>
      </w:r>
    </w:p>
    <w:p w14:paraId="0D58F326" w14:textId="77777777" w:rsidR="00423703" w:rsidRPr="00B04E48" w:rsidRDefault="00423703" w:rsidP="00130A4D">
      <w:pPr>
        <w:tabs>
          <w:tab w:val="center" w:pos="4419"/>
        </w:tabs>
        <w:spacing w:after="0" w:line="264" w:lineRule="auto"/>
        <w:jc w:val="right"/>
        <w:rPr>
          <w:rFonts w:ascii="Arial" w:hAnsi="Arial" w:cs="Arial"/>
          <w:b/>
        </w:rPr>
      </w:pPr>
      <w:r w:rsidRPr="00B04E48">
        <w:rPr>
          <w:rFonts w:ascii="Arial" w:hAnsi="Arial" w:cs="Arial"/>
          <w:b/>
        </w:rPr>
        <w:t>Responsabilidad por función indebida</w:t>
      </w:r>
    </w:p>
    <w:p w14:paraId="391EBA3A" w14:textId="61CFBFCA" w:rsidR="00AA1859" w:rsidRDefault="00423703" w:rsidP="001B2E90">
      <w:pPr>
        <w:tabs>
          <w:tab w:val="center" w:pos="4419"/>
        </w:tabs>
        <w:spacing w:before="120" w:after="120" w:line="264" w:lineRule="auto"/>
        <w:jc w:val="both"/>
        <w:rPr>
          <w:rFonts w:ascii="Arial" w:hAnsi="Arial" w:cs="Arial"/>
        </w:rPr>
      </w:pPr>
      <w:r w:rsidRPr="00B04E48">
        <w:rPr>
          <w:rFonts w:ascii="Arial" w:hAnsi="Arial" w:cs="Arial"/>
          <w:b/>
        </w:rPr>
        <w:t xml:space="preserve">Artículo </w:t>
      </w:r>
      <w:r w:rsidR="00AA1859">
        <w:rPr>
          <w:rFonts w:ascii="Arial" w:hAnsi="Arial" w:cs="Arial"/>
          <w:b/>
        </w:rPr>
        <w:t>40</w:t>
      </w:r>
      <w:r w:rsidRPr="00B04E48">
        <w:rPr>
          <w:rFonts w:ascii="Arial" w:hAnsi="Arial" w:cs="Arial"/>
          <w:b/>
        </w:rPr>
        <w:t xml:space="preserve">. </w:t>
      </w:r>
      <w:r w:rsidRPr="00B04E48">
        <w:rPr>
          <w:rFonts w:ascii="Arial" w:hAnsi="Arial" w:cs="Arial"/>
        </w:rPr>
        <w:t xml:space="preserve">El funcionario encargado de expedir las copias simples, certificadas o constancias será responsable personalmente ante </w:t>
      </w:r>
      <w:r w:rsidR="005678E4" w:rsidRPr="00B04E48">
        <w:rPr>
          <w:rFonts w:ascii="Arial" w:hAnsi="Arial" w:cs="Arial"/>
        </w:rPr>
        <w:t xml:space="preserve">el Municipio </w:t>
      </w:r>
      <w:r w:rsidR="00584D27">
        <w:rPr>
          <w:rFonts w:ascii="Arial" w:hAnsi="Arial" w:cs="Arial"/>
        </w:rPr>
        <w:t>José Rafael Revenga</w:t>
      </w:r>
      <w:r w:rsidRPr="00B04E48">
        <w:rPr>
          <w:rFonts w:ascii="Arial" w:hAnsi="Arial" w:cs="Arial"/>
        </w:rPr>
        <w:t xml:space="preserve"> y frente terceros, por la indebida utilización de la función a él encomendada y será sancionado sin perjuicio de la responsabilidad civil que le corresponda, con multa equivalente al doble de la tasa omitida. </w:t>
      </w:r>
      <w:r w:rsidRPr="00AA1859">
        <w:rPr>
          <w:rFonts w:ascii="Arial" w:hAnsi="Arial" w:cs="Arial"/>
        </w:rPr>
        <w:t>Dicha multa podrá ser descontada de la remuneración del funcionario.</w:t>
      </w:r>
    </w:p>
    <w:p w14:paraId="203E499B" w14:textId="044B0041" w:rsidR="00423703" w:rsidRPr="00B04E48" w:rsidRDefault="00423703" w:rsidP="00130A4D">
      <w:pPr>
        <w:tabs>
          <w:tab w:val="center" w:pos="4419"/>
        </w:tabs>
        <w:spacing w:after="0" w:line="264" w:lineRule="auto"/>
        <w:jc w:val="both"/>
        <w:rPr>
          <w:rFonts w:ascii="Arial" w:hAnsi="Arial" w:cs="Arial"/>
          <w:b/>
        </w:rPr>
      </w:pPr>
      <w:r w:rsidRPr="00B04E48">
        <w:rPr>
          <w:rFonts w:ascii="Arial" w:hAnsi="Arial" w:cs="Arial"/>
        </w:rPr>
        <w:t xml:space="preserve"> </w:t>
      </w:r>
      <w:r w:rsidRPr="00B04E48">
        <w:rPr>
          <w:rFonts w:ascii="Arial" w:hAnsi="Arial" w:cs="Arial"/>
          <w:b/>
        </w:rPr>
        <w:t>Responsabilidad por recepción inferior a la debida</w:t>
      </w:r>
      <w:r w:rsidR="00130A4D">
        <w:rPr>
          <w:rFonts w:ascii="Arial" w:hAnsi="Arial" w:cs="Arial"/>
          <w:b/>
        </w:rPr>
        <w:t xml:space="preserve"> cantidad establecida</w:t>
      </w:r>
    </w:p>
    <w:p w14:paraId="109A7962" w14:textId="52B07A66" w:rsidR="00423703" w:rsidRDefault="00423703" w:rsidP="001B2E90">
      <w:pPr>
        <w:tabs>
          <w:tab w:val="center" w:pos="4419"/>
        </w:tabs>
        <w:spacing w:before="120" w:after="120" w:line="264" w:lineRule="auto"/>
        <w:jc w:val="both"/>
        <w:rPr>
          <w:rFonts w:ascii="Arial" w:hAnsi="Arial" w:cs="Arial"/>
        </w:rPr>
      </w:pPr>
      <w:r w:rsidRPr="00B04E48">
        <w:rPr>
          <w:rFonts w:ascii="Arial" w:hAnsi="Arial" w:cs="Arial"/>
          <w:b/>
        </w:rPr>
        <w:t xml:space="preserve">Artículo </w:t>
      </w:r>
      <w:r w:rsidR="00AA1859">
        <w:rPr>
          <w:rFonts w:ascii="Arial" w:hAnsi="Arial" w:cs="Arial"/>
          <w:b/>
        </w:rPr>
        <w:t>41</w:t>
      </w:r>
      <w:r w:rsidRPr="00B04E48">
        <w:rPr>
          <w:rFonts w:ascii="Arial" w:hAnsi="Arial" w:cs="Arial"/>
          <w:b/>
        </w:rPr>
        <w:t>.</w:t>
      </w:r>
      <w:r w:rsidRPr="00B04E48">
        <w:rPr>
          <w:rFonts w:ascii="Arial" w:hAnsi="Arial" w:cs="Arial"/>
        </w:rPr>
        <w:t xml:space="preserve"> El funcionario encargado de expedir las copias simples, certificadas o constancias que haya recibido cantidades menores a las legalmente establecidas, será sancionado con multa equivalente a la tasa omitida o incompletamente pagada.</w:t>
      </w:r>
    </w:p>
    <w:p w14:paraId="112F4F50" w14:textId="338DD646" w:rsidR="00423703" w:rsidRPr="00B04E48" w:rsidRDefault="00423703" w:rsidP="00130A4D">
      <w:pPr>
        <w:tabs>
          <w:tab w:val="center" w:pos="4419"/>
        </w:tabs>
        <w:spacing w:after="0" w:line="264" w:lineRule="auto"/>
        <w:jc w:val="right"/>
        <w:rPr>
          <w:rFonts w:ascii="Arial" w:hAnsi="Arial" w:cs="Arial"/>
          <w:b/>
        </w:rPr>
      </w:pPr>
      <w:r w:rsidRPr="00B04E48">
        <w:rPr>
          <w:rFonts w:ascii="Arial" w:hAnsi="Arial" w:cs="Arial"/>
          <w:b/>
        </w:rPr>
        <w:t>Responsabilidad de interesado</w:t>
      </w:r>
    </w:p>
    <w:p w14:paraId="5F027811" w14:textId="439C167F" w:rsidR="00423703" w:rsidRPr="00B04E48" w:rsidRDefault="00423703" w:rsidP="00130A4D">
      <w:pPr>
        <w:tabs>
          <w:tab w:val="center" w:pos="4419"/>
        </w:tabs>
        <w:spacing w:after="0" w:line="264" w:lineRule="auto"/>
        <w:jc w:val="both"/>
        <w:rPr>
          <w:rFonts w:ascii="Arial" w:hAnsi="Arial" w:cs="Arial"/>
        </w:rPr>
      </w:pPr>
      <w:r w:rsidRPr="00B04E48">
        <w:rPr>
          <w:rFonts w:ascii="Arial" w:hAnsi="Arial" w:cs="Arial"/>
          <w:b/>
        </w:rPr>
        <w:lastRenderedPageBreak/>
        <w:t xml:space="preserve">Artículo </w:t>
      </w:r>
      <w:r w:rsidR="00AA1859">
        <w:rPr>
          <w:rFonts w:ascii="Arial" w:hAnsi="Arial" w:cs="Arial"/>
          <w:b/>
        </w:rPr>
        <w:t>42</w:t>
      </w:r>
      <w:r w:rsidRPr="00B04E48">
        <w:rPr>
          <w:rFonts w:ascii="Arial" w:hAnsi="Arial" w:cs="Arial"/>
          <w:b/>
        </w:rPr>
        <w:t xml:space="preserve">. </w:t>
      </w:r>
      <w:r w:rsidRPr="00B04E48">
        <w:rPr>
          <w:rFonts w:ascii="Arial" w:hAnsi="Arial" w:cs="Arial"/>
        </w:rPr>
        <w:t xml:space="preserve"> El interesado que con intención o sin ella, con el concurso del funcionario </w:t>
      </w:r>
      <w:r w:rsidR="00EF7568" w:rsidRPr="00B04E48">
        <w:rPr>
          <w:rFonts w:ascii="Arial" w:hAnsi="Arial" w:cs="Arial"/>
        </w:rPr>
        <w:t>p</w:t>
      </w:r>
      <w:r w:rsidRPr="00B04E48">
        <w:rPr>
          <w:rFonts w:ascii="Arial" w:hAnsi="Arial" w:cs="Arial"/>
        </w:rPr>
        <w:t>úblico, omita el pago de la tasa establecida o lo realice de forma incompleta, será sancionado con multa que oscilará entre el cincuenta por ciento (50%) y el cien (100%) de la tasa omitida o mal pagada, a criterio de la autoridad competente para tal fin.</w:t>
      </w:r>
    </w:p>
    <w:p w14:paraId="7CC5135E" w14:textId="77777777" w:rsidR="00423703" w:rsidRPr="00B04E48" w:rsidRDefault="00423703" w:rsidP="00130A4D">
      <w:pPr>
        <w:tabs>
          <w:tab w:val="center" w:pos="4419"/>
        </w:tabs>
        <w:spacing w:after="0" w:line="264" w:lineRule="auto"/>
        <w:jc w:val="right"/>
        <w:rPr>
          <w:rFonts w:ascii="Arial" w:hAnsi="Arial" w:cs="Arial"/>
          <w:b/>
        </w:rPr>
      </w:pPr>
      <w:r w:rsidRPr="00B04E48">
        <w:rPr>
          <w:rFonts w:ascii="Arial" w:hAnsi="Arial" w:cs="Arial"/>
          <w:b/>
        </w:rPr>
        <w:t>Autoridad competente para sancionar</w:t>
      </w:r>
    </w:p>
    <w:p w14:paraId="2F84EC45" w14:textId="7634A35A" w:rsidR="00423703" w:rsidRPr="00B04E48" w:rsidRDefault="00423703" w:rsidP="00130A4D">
      <w:pPr>
        <w:tabs>
          <w:tab w:val="center" w:pos="4419"/>
        </w:tabs>
        <w:spacing w:after="0" w:line="264" w:lineRule="auto"/>
        <w:jc w:val="both"/>
        <w:rPr>
          <w:rFonts w:ascii="Arial" w:hAnsi="Arial" w:cs="Arial"/>
        </w:rPr>
      </w:pPr>
      <w:r w:rsidRPr="00B04E48">
        <w:rPr>
          <w:rFonts w:ascii="Arial" w:hAnsi="Arial" w:cs="Arial"/>
          <w:b/>
        </w:rPr>
        <w:t xml:space="preserve">Artículo </w:t>
      </w:r>
      <w:r w:rsidR="00AA1859">
        <w:rPr>
          <w:rFonts w:ascii="Arial" w:hAnsi="Arial" w:cs="Arial"/>
          <w:b/>
        </w:rPr>
        <w:t>43</w:t>
      </w:r>
      <w:r w:rsidRPr="00B04E48">
        <w:rPr>
          <w:rFonts w:ascii="Arial" w:hAnsi="Arial" w:cs="Arial"/>
          <w:b/>
        </w:rPr>
        <w:t>.</w:t>
      </w:r>
      <w:r w:rsidRPr="00B04E48">
        <w:rPr>
          <w:rFonts w:ascii="Arial" w:hAnsi="Arial" w:cs="Arial"/>
        </w:rPr>
        <w:t xml:space="preserve"> La imposición de las multas a las que contrae esta Ordenanza </w:t>
      </w:r>
      <w:r w:rsidR="005678E4" w:rsidRPr="00B04E48">
        <w:rPr>
          <w:rFonts w:ascii="Arial" w:hAnsi="Arial" w:cs="Arial"/>
        </w:rPr>
        <w:t>corresponderá a</w:t>
      </w:r>
      <w:r w:rsidR="00356913" w:rsidRPr="00B04E48">
        <w:rPr>
          <w:rFonts w:ascii="Arial" w:hAnsi="Arial" w:cs="Arial"/>
        </w:rPr>
        <w:t xml:space="preserve"> </w:t>
      </w:r>
      <w:r w:rsidR="005678E4" w:rsidRPr="00B04E48">
        <w:rPr>
          <w:rFonts w:ascii="Arial" w:hAnsi="Arial" w:cs="Arial"/>
        </w:rPr>
        <w:t>l</w:t>
      </w:r>
      <w:r w:rsidR="00356913" w:rsidRPr="00B04E48">
        <w:rPr>
          <w:rFonts w:ascii="Arial" w:hAnsi="Arial" w:cs="Arial"/>
        </w:rPr>
        <w:t>a máxima autoridad de la</w:t>
      </w:r>
      <w:r w:rsidR="005678E4" w:rsidRPr="00B04E48">
        <w:rPr>
          <w:rFonts w:ascii="Arial" w:hAnsi="Arial" w:cs="Arial"/>
        </w:rPr>
        <w:t xml:space="preserve"> </w:t>
      </w:r>
      <w:r w:rsidR="00121CED">
        <w:rPr>
          <w:rFonts w:ascii="Arial" w:hAnsi="Arial" w:cs="Arial"/>
        </w:rPr>
        <w:t>Dirección del Ejecutivo Municipal con competencia en materia de Planificación y Control Urbano</w:t>
      </w:r>
      <w:r w:rsidR="00EF7568" w:rsidRPr="00B04E48">
        <w:rPr>
          <w:rFonts w:ascii="Arial" w:hAnsi="Arial" w:cs="Arial"/>
        </w:rPr>
        <w:t xml:space="preserve">, salvo en el caso previsto en el artículo </w:t>
      </w:r>
      <w:r w:rsidR="00356913" w:rsidRPr="00B04E48">
        <w:rPr>
          <w:rFonts w:ascii="Arial" w:hAnsi="Arial" w:cs="Arial"/>
        </w:rPr>
        <w:t>3</w:t>
      </w:r>
      <w:r w:rsidR="00903F0B" w:rsidRPr="00B04E48">
        <w:rPr>
          <w:rFonts w:ascii="Arial" w:hAnsi="Arial" w:cs="Arial"/>
        </w:rPr>
        <w:t>6</w:t>
      </w:r>
      <w:r w:rsidR="00EF7568" w:rsidRPr="00B04E48">
        <w:rPr>
          <w:rFonts w:ascii="Arial" w:hAnsi="Arial" w:cs="Arial"/>
        </w:rPr>
        <w:t xml:space="preserve"> que será impuesta por el Alcalde, si el infractor es el referido Director</w:t>
      </w:r>
      <w:r w:rsidR="005678E4" w:rsidRPr="00B04E48">
        <w:rPr>
          <w:rFonts w:ascii="Arial" w:hAnsi="Arial" w:cs="Arial"/>
        </w:rPr>
        <w:t>.</w:t>
      </w:r>
      <w:r w:rsidR="00EF7568" w:rsidRPr="00B04E48">
        <w:rPr>
          <w:rFonts w:ascii="Arial" w:hAnsi="Arial" w:cs="Arial"/>
        </w:rPr>
        <w:t xml:space="preserve"> </w:t>
      </w:r>
    </w:p>
    <w:p w14:paraId="1968D4EE" w14:textId="77777777" w:rsidR="00423703" w:rsidRPr="00B04E48" w:rsidRDefault="00423703" w:rsidP="001B2E90">
      <w:pPr>
        <w:tabs>
          <w:tab w:val="center" w:pos="4419"/>
        </w:tabs>
        <w:spacing w:before="240" w:after="0" w:line="264" w:lineRule="auto"/>
        <w:jc w:val="center"/>
        <w:rPr>
          <w:rFonts w:ascii="Arial" w:hAnsi="Arial" w:cs="Arial"/>
          <w:b/>
        </w:rPr>
      </w:pPr>
      <w:r w:rsidRPr="00B04E48">
        <w:rPr>
          <w:rFonts w:ascii="Arial" w:hAnsi="Arial" w:cs="Arial"/>
          <w:b/>
        </w:rPr>
        <w:t>CAPÍTULO V</w:t>
      </w:r>
      <w:r w:rsidR="0071485A" w:rsidRPr="00B04E48">
        <w:rPr>
          <w:rFonts w:ascii="Arial" w:hAnsi="Arial" w:cs="Arial"/>
          <w:b/>
        </w:rPr>
        <w:t>I</w:t>
      </w:r>
    </w:p>
    <w:p w14:paraId="65BD7B56" w14:textId="77777777" w:rsidR="00423703" w:rsidRPr="00B04E48" w:rsidRDefault="00423703" w:rsidP="001B2E90">
      <w:pPr>
        <w:tabs>
          <w:tab w:val="center" w:pos="4419"/>
        </w:tabs>
        <w:spacing w:after="0" w:line="264" w:lineRule="auto"/>
        <w:jc w:val="center"/>
        <w:rPr>
          <w:rFonts w:ascii="Arial" w:hAnsi="Arial" w:cs="Arial"/>
          <w:b/>
        </w:rPr>
      </w:pPr>
      <w:r w:rsidRPr="00B04E48">
        <w:rPr>
          <w:rFonts w:ascii="Arial" w:hAnsi="Arial" w:cs="Arial"/>
          <w:b/>
        </w:rPr>
        <w:t>DISPOSICIONES TRANSITORIAS Y FINALES</w:t>
      </w:r>
    </w:p>
    <w:p w14:paraId="5222DB3F" w14:textId="6DC82700" w:rsidR="00423703" w:rsidRPr="00B04E48" w:rsidRDefault="00423703" w:rsidP="001B2E90">
      <w:pPr>
        <w:tabs>
          <w:tab w:val="center" w:pos="4419"/>
        </w:tabs>
        <w:spacing w:before="120" w:after="120" w:line="264" w:lineRule="auto"/>
        <w:jc w:val="both"/>
        <w:rPr>
          <w:rFonts w:ascii="Arial" w:hAnsi="Arial" w:cs="Arial"/>
        </w:rPr>
      </w:pPr>
      <w:r w:rsidRPr="00B04E48">
        <w:rPr>
          <w:rFonts w:ascii="Arial" w:hAnsi="Arial" w:cs="Arial"/>
          <w:b/>
        </w:rPr>
        <w:t>PRIMERA.</w:t>
      </w:r>
      <w:r w:rsidRPr="00B04E48">
        <w:rPr>
          <w:rFonts w:ascii="Arial" w:hAnsi="Arial" w:cs="Arial"/>
        </w:rPr>
        <w:t xml:space="preserve"> Los recursos administrativos contra decisiones de la autoridad indicada en esta Ordenanza, por la falta de pronunciamiento sobre las peticiones o solicitudes o por reclamaciones relativas a los servicios administrativos indicados en esta Ordenanza</w:t>
      </w:r>
      <w:r w:rsidR="00F94FC6" w:rsidRPr="00B04E48">
        <w:rPr>
          <w:rFonts w:ascii="Arial" w:hAnsi="Arial" w:cs="Arial"/>
        </w:rPr>
        <w:t>,</w:t>
      </w:r>
      <w:r w:rsidRPr="00B04E48">
        <w:rPr>
          <w:rFonts w:ascii="Arial" w:hAnsi="Arial" w:cs="Arial"/>
        </w:rPr>
        <w:t xml:space="preserve"> se interpondrán y tramitarán conforme a lo previsto en la Ordenanza de Procedimientos Administrativos.</w:t>
      </w:r>
    </w:p>
    <w:p w14:paraId="1E41DA07" w14:textId="08C4BEB7" w:rsidR="00423703" w:rsidRPr="00B04E48" w:rsidRDefault="00423703" w:rsidP="001B2E90">
      <w:pPr>
        <w:tabs>
          <w:tab w:val="center" w:pos="4419"/>
        </w:tabs>
        <w:spacing w:before="120" w:after="120" w:line="264" w:lineRule="auto"/>
        <w:jc w:val="both"/>
        <w:rPr>
          <w:rFonts w:ascii="Arial" w:hAnsi="Arial" w:cs="Arial"/>
        </w:rPr>
      </w:pPr>
      <w:r w:rsidRPr="00B04E48">
        <w:rPr>
          <w:rFonts w:ascii="Arial" w:hAnsi="Arial" w:cs="Arial"/>
          <w:b/>
        </w:rPr>
        <w:t>SEGUNDA.</w:t>
      </w:r>
      <w:r w:rsidRPr="00B04E48">
        <w:rPr>
          <w:rFonts w:ascii="Arial" w:hAnsi="Arial" w:cs="Arial"/>
        </w:rPr>
        <w:t xml:space="preserve"> El Alcalde</w:t>
      </w:r>
      <w:r w:rsidR="00AA1859">
        <w:rPr>
          <w:rFonts w:ascii="Arial" w:hAnsi="Arial" w:cs="Arial"/>
        </w:rPr>
        <w:t xml:space="preserve"> o Alcaldesa </w:t>
      </w:r>
      <w:r w:rsidRPr="00B04E48">
        <w:rPr>
          <w:rFonts w:ascii="Arial" w:hAnsi="Arial" w:cs="Arial"/>
        </w:rPr>
        <w:t>podrá reglamentar total o parcialmente la presente Ordenanza, así como dictar los Decretos que sean complementarios para su mejor aplicación.</w:t>
      </w:r>
    </w:p>
    <w:p w14:paraId="143C40D5" w14:textId="58D0376F" w:rsidR="00423703" w:rsidRPr="00B04E48" w:rsidRDefault="00584D27" w:rsidP="00866DC8">
      <w:pPr>
        <w:tabs>
          <w:tab w:val="center" w:pos="4419"/>
        </w:tabs>
        <w:spacing w:before="120" w:after="120" w:line="264" w:lineRule="auto"/>
        <w:jc w:val="both"/>
        <w:rPr>
          <w:rFonts w:ascii="Arial" w:hAnsi="Arial" w:cs="Arial"/>
        </w:rPr>
      </w:pPr>
      <w:r>
        <w:rPr>
          <w:rFonts w:ascii="Arial" w:hAnsi="Arial" w:cs="Arial"/>
          <w:b/>
        </w:rPr>
        <w:t>TERCERA</w:t>
      </w:r>
      <w:r w:rsidR="00423703" w:rsidRPr="00B04E48">
        <w:rPr>
          <w:rFonts w:ascii="Arial" w:hAnsi="Arial" w:cs="Arial"/>
        </w:rPr>
        <w:t xml:space="preserve"> La presente Ordenanza entra en vigencia </w:t>
      </w:r>
      <w:r w:rsidR="00407F5E" w:rsidRPr="00B04E48">
        <w:rPr>
          <w:rFonts w:ascii="Arial" w:hAnsi="Arial" w:cs="Arial"/>
        </w:rPr>
        <w:t>a partir de</w:t>
      </w:r>
      <w:r w:rsidR="00866DC8">
        <w:rPr>
          <w:rFonts w:ascii="Arial" w:hAnsi="Arial" w:cs="Arial"/>
        </w:rPr>
        <w:t xml:space="preserve"> </w:t>
      </w:r>
      <w:r w:rsidR="00407F5E" w:rsidRPr="00B04E48">
        <w:rPr>
          <w:rFonts w:ascii="Arial" w:hAnsi="Arial" w:cs="Arial"/>
        </w:rPr>
        <w:t>l</w:t>
      </w:r>
      <w:r w:rsidR="00866DC8">
        <w:rPr>
          <w:rFonts w:ascii="Arial" w:hAnsi="Arial" w:cs="Arial"/>
        </w:rPr>
        <w:t>a fecha de su publicación en Gaceta Municipal</w:t>
      </w:r>
      <w:r w:rsidR="00407F5E" w:rsidRPr="00B04E48">
        <w:rPr>
          <w:rFonts w:ascii="Arial" w:hAnsi="Arial" w:cs="Arial"/>
        </w:rPr>
        <w:t>.</w:t>
      </w:r>
    </w:p>
    <w:p w14:paraId="668FE466" w14:textId="58CF163A" w:rsidR="00423703" w:rsidRPr="00B04E48" w:rsidRDefault="00423703" w:rsidP="000D6773">
      <w:pPr>
        <w:tabs>
          <w:tab w:val="center" w:pos="4419"/>
        </w:tabs>
        <w:spacing w:before="240" w:after="120" w:line="264" w:lineRule="auto"/>
        <w:jc w:val="both"/>
        <w:rPr>
          <w:rFonts w:ascii="Arial" w:hAnsi="Arial" w:cs="Arial"/>
        </w:rPr>
      </w:pPr>
      <w:r w:rsidRPr="00B04E48">
        <w:rPr>
          <w:rFonts w:ascii="Arial" w:hAnsi="Arial" w:cs="Arial"/>
        </w:rPr>
        <w:t xml:space="preserve">Dada, firmada y sellada en el Salón de Sesiones del Concejo Municipal del Municipio </w:t>
      </w:r>
      <w:r w:rsidR="00EC2DEA">
        <w:rPr>
          <w:rFonts w:ascii="Arial" w:hAnsi="Arial" w:cs="Arial"/>
        </w:rPr>
        <w:t xml:space="preserve">José Rafael Revenga </w:t>
      </w:r>
      <w:r w:rsidRPr="00B04E48">
        <w:rPr>
          <w:rFonts w:ascii="Arial" w:hAnsi="Arial" w:cs="Arial"/>
        </w:rPr>
        <w:t xml:space="preserve"> Estado Aragua.</w:t>
      </w:r>
    </w:p>
    <w:p w14:paraId="0111D1BC" w14:textId="4E14B9A2" w:rsidR="00423703" w:rsidRPr="00B04E48" w:rsidRDefault="00423703" w:rsidP="000D6773">
      <w:pPr>
        <w:tabs>
          <w:tab w:val="center" w:pos="4419"/>
        </w:tabs>
        <w:spacing w:before="240" w:after="120" w:line="264" w:lineRule="auto"/>
        <w:jc w:val="both"/>
        <w:rPr>
          <w:rFonts w:ascii="Arial" w:hAnsi="Arial" w:cs="Arial"/>
        </w:rPr>
      </w:pPr>
      <w:r w:rsidRPr="00B04E48">
        <w:rPr>
          <w:rFonts w:ascii="Arial" w:hAnsi="Arial" w:cs="Arial"/>
        </w:rPr>
        <w:t xml:space="preserve">En </w:t>
      </w:r>
      <w:r w:rsidR="00EC2DEA">
        <w:rPr>
          <w:rFonts w:ascii="Arial" w:hAnsi="Arial" w:cs="Arial"/>
        </w:rPr>
        <w:t>El Consejo</w:t>
      </w:r>
      <w:r w:rsidRPr="00B04E48">
        <w:rPr>
          <w:rFonts w:ascii="Arial" w:hAnsi="Arial" w:cs="Arial"/>
        </w:rPr>
        <w:t xml:space="preserve">, a los </w:t>
      </w:r>
      <w:r w:rsidR="00EC2DEA">
        <w:rPr>
          <w:rFonts w:ascii="Arial" w:hAnsi="Arial" w:cs="Arial"/>
        </w:rPr>
        <w:t>Veinticinco</w:t>
      </w:r>
      <w:r w:rsidR="00CF234B">
        <w:rPr>
          <w:rFonts w:ascii="Arial" w:hAnsi="Arial" w:cs="Arial"/>
        </w:rPr>
        <w:t xml:space="preserve"> </w:t>
      </w:r>
      <w:r w:rsidR="000D6773" w:rsidRPr="00B04E48">
        <w:rPr>
          <w:rFonts w:ascii="Arial" w:hAnsi="Arial" w:cs="Arial"/>
        </w:rPr>
        <w:t>(</w:t>
      </w:r>
      <w:r w:rsidR="00CF234B">
        <w:rPr>
          <w:rFonts w:ascii="Arial" w:hAnsi="Arial" w:cs="Arial"/>
        </w:rPr>
        <w:t>25</w:t>
      </w:r>
      <w:r w:rsidR="000D6773" w:rsidRPr="00B04E48">
        <w:rPr>
          <w:rFonts w:ascii="Arial" w:hAnsi="Arial" w:cs="Arial"/>
        </w:rPr>
        <w:t>)</w:t>
      </w:r>
      <w:r w:rsidRPr="00B04E48">
        <w:rPr>
          <w:rFonts w:ascii="Arial" w:hAnsi="Arial" w:cs="Arial"/>
        </w:rPr>
        <w:t xml:space="preserve"> días del mes de </w:t>
      </w:r>
      <w:r w:rsidR="00CF234B">
        <w:rPr>
          <w:rFonts w:ascii="Arial" w:hAnsi="Arial" w:cs="Arial"/>
        </w:rPr>
        <w:t>Septiembre</w:t>
      </w:r>
      <w:r w:rsidRPr="00B04E48">
        <w:rPr>
          <w:rFonts w:ascii="Arial" w:hAnsi="Arial" w:cs="Arial"/>
        </w:rPr>
        <w:t xml:space="preserve"> del año dos mil </w:t>
      </w:r>
      <w:r w:rsidR="00866DC8">
        <w:rPr>
          <w:rFonts w:ascii="Arial" w:hAnsi="Arial" w:cs="Arial"/>
        </w:rPr>
        <w:t>veinte</w:t>
      </w:r>
      <w:r w:rsidRPr="00B04E48">
        <w:rPr>
          <w:rFonts w:ascii="Arial" w:hAnsi="Arial" w:cs="Arial"/>
        </w:rPr>
        <w:t xml:space="preserve"> (20</w:t>
      </w:r>
      <w:r w:rsidR="00866DC8">
        <w:rPr>
          <w:rFonts w:ascii="Arial" w:hAnsi="Arial" w:cs="Arial"/>
        </w:rPr>
        <w:t>20</w:t>
      </w:r>
      <w:r w:rsidRPr="00B04E48">
        <w:rPr>
          <w:rFonts w:ascii="Arial" w:hAnsi="Arial" w:cs="Arial"/>
        </w:rPr>
        <w:t>).</w:t>
      </w:r>
    </w:p>
    <w:p w14:paraId="79D19DCB" w14:textId="2F529BD9" w:rsidR="00423703" w:rsidRPr="00B04E48" w:rsidRDefault="00423703" w:rsidP="000D6773">
      <w:pPr>
        <w:tabs>
          <w:tab w:val="center" w:pos="4419"/>
        </w:tabs>
        <w:spacing w:before="240" w:after="120" w:line="264" w:lineRule="auto"/>
        <w:jc w:val="both"/>
        <w:rPr>
          <w:rFonts w:ascii="Arial" w:hAnsi="Arial" w:cs="Arial"/>
        </w:rPr>
      </w:pPr>
      <w:r w:rsidRPr="00B04E48">
        <w:rPr>
          <w:rFonts w:ascii="Arial" w:hAnsi="Arial" w:cs="Arial"/>
        </w:rPr>
        <w:t>Años 2</w:t>
      </w:r>
      <w:r w:rsidR="00866DC8">
        <w:rPr>
          <w:rFonts w:ascii="Arial" w:hAnsi="Arial" w:cs="Arial"/>
        </w:rPr>
        <w:t>10</w:t>
      </w:r>
      <w:r w:rsidRPr="00B04E48">
        <w:rPr>
          <w:rFonts w:ascii="Arial" w:hAnsi="Arial" w:cs="Arial"/>
        </w:rPr>
        <w:t>° de la Independencia, 1</w:t>
      </w:r>
      <w:r w:rsidR="00866DC8">
        <w:rPr>
          <w:rFonts w:ascii="Arial" w:hAnsi="Arial" w:cs="Arial"/>
        </w:rPr>
        <w:t>61</w:t>
      </w:r>
      <w:r w:rsidRPr="00B04E48">
        <w:rPr>
          <w:rFonts w:ascii="Arial" w:hAnsi="Arial" w:cs="Arial"/>
        </w:rPr>
        <w:t xml:space="preserve">° de la Federación y </w:t>
      </w:r>
      <w:r w:rsidR="00866DC8">
        <w:rPr>
          <w:rFonts w:ascii="Arial" w:hAnsi="Arial" w:cs="Arial"/>
        </w:rPr>
        <w:t>21</w:t>
      </w:r>
      <w:r w:rsidRPr="00B04E48">
        <w:rPr>
          <w:rFonts w:ascii="Arial" w:hAnsi="Arial" w:cs="Arial"/>
        </w:rPr>
        <w:t>º de la Revolución Bolivariana.</w:t>
      </w:r>
    </w:p>
    <w:p w14:paraId="799F7C53" w14:textId="7719D138" w:rsidR="00423703" w:rsidRPr="00B04E48" w:rsidRDefault="00423703" w:rsidP="0002690B">
      <w:pPr>
        <w:tabs>
          <w:tab w:val="center" w:pos="4419"/>
        </w:tabs>
        <w:spacing w:after="0" w:line="360" w:lineRule="auto"/>
        <w:jc w:val="both"/>
        <w:rPr>
          <w:rFonts w:ascii="Arial" w:hAnsi="Arial" w:cs="Arial"/>
        </w:rPr>
      </w:pPr>
    </w:p>
    <w:p w14:paraId="76DE2DB2" w14:textId="77777777" w:rsidR="00087323" w:rsidRPr="00B04E48" w:rsidRDefault="00087323" w:rsidP="0002690B">
      <w:pPr>
        <w:tabs>
          <w:tab w:val="center" w:pos="4419"/>
        </w:tabs>
        <w:spacing w:after="0" w:line="360" w:lineRule="auto"/>
        <w:jc w:val="both"/>
        <w:rPr>
          <w:rFonts w:ascii="Arial" w:hAnsi="Arial" w:cs="Arial"/>
        </w:rPr>
      </w:pPr>
      <w:bookmarkStart w:id="0" w:name="_GoBack"/>
      <w:bookmarkEnd w:id="0"/>
    </w:p>
    <w:p w14:paraId="2F09C398" w14:textId="77777777" w:rsidR="000D6773" w:rsidRDefault="000D6773" w:rsidP="0002690B">
      <w:pPr>
        <w:tabs>
          <w:tab w:val="center" w:pos="4419"/>
        </w:tabs>
        <w:spacing w:after="0" w:line="360" w:lineRule="auto"/>
        <w:jc w:val="both"/>
        <w:rPr>
          <w:rFonts w:ascii="Arial" w:hAnsi="Arial" w:cs="Arial"/>
        </w:rPr>
      </w:pPr>
    </w:p>
    <w:p w14:paraId="1926A38E" w14:textId="1B276585" w:rsidR="00087323" w:rsidRPr="00B04E48" w:rsidRDefault="00CF234B" w:rsidP="00CF234B">
      <w:pPr>
        <w:tabs>
          <w:tab w:val="center" w:pos="4419"/>
        </w:tabs>
        <w:spacing w:after="0" w:line="240" w:lineRule="auto"/>
        <w:jc w:val="center"/>
        <w:rPr>
          <w:rFonts w:ascii="Arial" w:hAnsi="Arial" w:cs="Arial"/>
        </w:rPr>
      </w:pPr>
      <w:r>
        <w:rPr>
          <w:rFonts w:ascii="Arial" w:hAnsi="Arial" w:cs="Arial"/>
        </w:rPr>
        <w:t>Carlos Daniel Morales</w:t>
      </w:r>
    </w:p>
    <w:p w14:paraId="7BC4F4E7" w14:textId="0253915D" w:rsidR="00423703" w:rsidRPr="00B04E48" w:rsidRDefault="00CF234B" w:rsidP="00CF234B">
      <w:pPr>
        <w:tabs>
          <w:tab w:val="center" w:pos="4419"/>
        </w:tabs>
        <w:spacing w:after="0" w:line="240" w:lineRule="auto"/>
        <w:jc w:val="center"/>
        <w:rPr>
          <w:rFonts w:ascii="Arial" w:hAnsi="Arial" w:cs="Arial"/>
          <w:b/>
          <w:lang w:val="pt-BR"/>
        </w:rPr>
      </w:pPr>
      <w:r w:rsidRPr="00B04E48">
        <w:rPr>
          <w:rFonts w:ascii="Arial" w:hAnsi="Arial" w:cs="Arial"/>
          <w:b/>
          <w:lang w:val="pt-BR"/>
        </w:rPr>
        <w:t>Presidente</w:t>
      </w:r>
      <w:r>
        <w:rPr>
          <w:rFonts w:ascii="Arial" w:hAnsi="Arial" w:cs="Arial"/>
          <w:b/>
          <w:lang w:val="pt-BR"/>
        </w:rPr>
        <w:t xml:space="preserve"> del Concejo Municipal</w:t>
      </w:r>
    </w:p>
    <w:p w14:paraId="4DF44D36" w14:textId="76654707" w:rsidR="00423703" w:rsidRPr="00B04E48" w:rsidRDefault="00423703" w:rsidP="00F94FC6">
      <w:pPr>
        <w:tabs>
          <w:tab w:val="center" w:pos="4419"/>
        </w:tabs>
        <w:spacing w:after="0" w:line="360" w:lineRule="auto"/>
        <w:jc w:val="center"/>
        <w:rPr>
          <w:rFonts w:ascii="Arial" w:hAnsi="Arial" w:cs="Arial"/>
          <w:b/>
          <w:lang w:val="pt-BR"/>
        </w:rPr>
      </w:pPr>
    </w:p>
    <w:p w14:paraId="2662C05F" w14:textId="357AB47C" w:rsidR="00F94FC6" w:rsidRPr="00B04E48" w:rsidRDefault="00F94FC6" w:rsidP="00F94FC6">
      <w:pPr>
        <w:tabs>
          <w:tab w:val="center" w:pos="4419"/>
        </w:tabs>
        <w:spacing w:after="0" w:line="360" w:lineRule="auto"/>
        <w:jc w:val="center"/>
        <w:rPr>
          <w:rFonts w:ascii="Arial" w:hAnsi="Arial" w:cs="Arial"/>
          <w:b/>
          <w:lang w:val="pt-BR"/>
        </w:rPr>
      </w:pPr>
    </w:p>
    <w:p w14:paraId="3F6AC6D3" w14:textId="66F9F4AB" w:rsidR="00F94FC6" w:rsidRDefault="00F94FC6" w:rsidP="00F94FC6">
      <w:pPr>
        <w:tabs>
          <w:tab w:val="center" w:pos="4419"/>
        </w:tabs>
        <w:spacing w:after="0" w:line="360" w:lineRule="auto"/>
        <w:jc w:val="center"/>
        <w:rPr>
          <w:rFonts w:ascii="Arial" w:hAnsi="Arial" w:cs="Arial"/>
          <w:b/>
          <w:lang w:val="pt-BR"/>
        </w:rPr>
      </w:pPr>
    </w:p>
    <w:p w14:paraId="3042DDDF" w14:textId="25173355" w:rsidR="00423703" w:rsidRPr="00B04E48" w:rsidRDefault="00CF234B" w:rsidP="00F94FC6">
      <w:pPr>
        <w:tabs>
          <w:tab w:val="center" w:pos="4419"/>
        </w:tabs>
        <w:spacing w:after="0" w:line="240" w:lineRule="auto"/>
        <w:jc w:val="center"/>
        <w:rPr>
          <w:rFonts w:ascii="Arial" w:hAnsi="Arial" w:cs="Arial"/>
          <w:b/>
          <w:lang w:val="pt-BR"/>
        </w:rPr>
      </w:pPr>
      <w:r>
        <w:rPr>
          <w:rFonts w:ascii="Arial" w:hAnsi="Arial" w:cs="Arial"/>
          <w:b/>
          <w:lang w:val="pt-BR"/>
        </w:rPr>
        <w:t>Carmen López de Infante</w:t>
      </w:r>
    </w:p>
    <w:p w14:paraId="104671E8" w14:textId="50D2442C" w:rsidR="00423703" w:rsidRPr="00B04E48" w:rsidRDefault="00CF234B" w:rsidP="00F94FC6">
      <w:pPr>
        <w:tabs>
          <w:tab w:val="center" w:pos="4419"/>
        </w:tabs>
        <w:spacing w:after="0" w:line="240" w:lineRule="auto"/>
        <w:jc w:val="center"/>
        <w:rPr>
          <w:rFonts w:ascii="Arial" w:hAnsi="Arial" w:cs="Arial"/>
          <w:b/>
          <w:lang w:val="pt-BR"/>
        </w:rPr>
      </w:pPr>
      <w:r w:rsidRPr="00B04E48">
        <w:rPr>
          <w:rFonts w:ascii="Arial" w:hAnsi="Arial" w:cs="Arial"/>
          <w:b/>
          <w:lang w:val="pt-BR"/>
        </w:rPr>
        <w:t>Secretaria</w:t>
      </w:r>
      <w:r>
        <w:rPr>
          <w:rFonts w:ascii="Arial" w:hAnsi="Arial" w:cs="Arial"/>
          <w:b/>
          <w:lang w:val="pt-BR"/>
        </w:rPr>
        <w:t xml:space="preserve"> Municipal</w:t>
      </w:r>
    </w:p>
    <w:p w14:paraId="7564D4D1" w14:textId="77777777" w:rsidR="00576A03" w:rsidRPr="00B04E48" w:rsidRDefault="00576A03" w:rsidP="00F94FC6">
      <w:pPr>
        <w:tabs>
          <w:tab w:val="center" w:pos="4419"/>
        </w:tabs>
        <w:spacing w:after="0" w:line="240" w:lineRule="auto"/>
        <w:jc w:val="center"/>
        <w:rPr>
          <w:rFonts w:ascii="Arial" w:hAnsi="Arial" w:cs="Arial"/>
          <w:b/>
          <w:lang w:val="pt-BR"/>
        </w:rPr>
      </w:pPr>
    </w:p>
    <w:p w14:paraId="586D517E" w14:textId="77777777" w:rsidR="00576A03" w:rsidRPr="00B04E48" w:rsidRDefault="00576A03" w:rsidP="00F94FC6">
      <w:pPr>
        <w:tabs>
          <w:tab w:val="center" w:pos="4419"/>
        </w:tabs>
        <w:spacing w:after="0" w:line="240" w:lineRule="auto"/>
        <w:jc w:val="center"/>
        <w:rPr>
          <w:rFonts w:ascii="Arial" w:hAnsi="Arial" w:cs="Arial"/>
          <w:b/>
          <w:lang w:val="pt-BR"/>
        </w:rPr>
      </w:pPr>
    </w:p>
    <w:p w14:paraId="74DC3E1D" w14:textId="77777777" w:rsidR="00576A03" w:rsidRPr="00B04E48" w:rsidRDefault="00576A03" w:rsidP="00F94FC6">
      <w:pPr>
        <w:tabs>
          <w:tab w:val="center" w:pos="4419"/>
        </w:tabs>
        <w:spacing w:after="0" w:line="240" w:lineRule="auto"/>
        <w:jc w:val="center"/>
        <w:rPr>
          <w:rFonts w:ascii="Arial" w:hAnsi="Arial" w:cs="Arial"/>
          <w:b/>
          <w:lang w:val="pt-BR"/>
        </w:rPr>
      </w:pPr>
    </w:p>
    <w:sectPr w:rsidR="00576A03" w:rsidRPr="00B04E48" w:rsidSect="00130A4D">
      <w:pgSz w:w="12242" w:h="20163" w:code="5"/>
      <w:pgMar w:top="1276" w:right="902" w:bottom="2268" w:left="992"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E4051" w14:textId="77777777" w:rsidR="009E6CAD" w:rsidRDefault="009E6CAD" w:rsidP="00225A8C">
      <w:pPr>
        <w:spacing w:after="0" w:line="240" w:lineRule="auto"/>
      </w:pPr>
      <w:r>
        <w:separator/>
      </w:r>
    </w:p>
  </w:endnote>
  <w:endnote w:type="continuationSeparator" w:id="0">
    <w:p w14:paraId="2717E600" w14:textId="77777777" w:rsidR="009E6CAD" w:rsidRDefault="009E6CAD" w:rsidP="0022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5E78" w14:textId="77777777" w:rsidR="009E6CAD" w:rsidRDefault="009E6CAD" w:rsidP="00225A8C">
      <w:pPr>
        <w:spacing w:after="0" w:line="240" w:lineRule="auto"/>
      </w:pPr>
      <w:r>
        <w:separator/>
      </w:r>
    </w:p>
  </w:footnote>
  <w:footnote w:type="continuationSeparator" w:id="0">
    <w:p w14:paraId="5F855579" w14:textId="77777777" w:rsidR="009E6CAD" w:rsidRDefault="009E6CAD" w:rsidP="00225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67AF"/>
    <w:multiLevelType w:val="hybridMultilevel"/>
    <w:tmpl w:val="FB8CE81C"/>
    <w:lvl w:ilvl="0" w:tplc="928808AC">
      <w:start w:val="1"/>
      <w:numFmt w:val="decimal"/>
      <w:lvlText w:val="%1."/>
      <w:lvlJc w:val="left"/>
      <w:pPr>
        <w:ind w:left="1428" w:hanging="708"/>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
    <w:nsid w:val="228B5F6F"/>
    <w:multiLevelType w:val="hybridMultilevel"/>
    <w:tmpl w:val="DD0467FE"/>
    <w:lvl w:ilvl="0" w:tplc="200A0001">
      <w:start w:val="1"/>
      <w:numFmt w:val="bullet"/>
      <w:lvlText w:val=""/>
      <w:lvlJc w:val="left"/>
      <w:pPr>
        <w:ind w:left="720" w:hanging="360"/>
      </w:pPr>
      <w:rPr>
        <w:rFonts w:ascii="Symbol" w:hAnsi="Symbol" w:hint="default"/>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37434CFD"/>
    <w:multiLevelType w:val="hybridMultilevel"/>
    <w:tmpl w:val="8F34579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41F81111"/>
    <w:multiLevelType w:val="hybridMultilevel"/>
    <w:tmpl w:val="D99CC040"/>
    <w:lvl w:ilvl="0" w:tplc="200A0011">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52251A58"/>
    <w:multiLevelType w:val="hybridMultilevel"/>
    <w:tmpl w:val="C3067268"/>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5">
    <w:nsid w:val="524F56DE"/>
    <w:multiLevelType w:val="hybridMultilevel"/>
    <w:tmpl w:val="9ABEFF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548B2709"/>
    <w:multiLevelType w:val="hybridMultilevel"/>
    <w:tmpl w:val="7ECE1A3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5A3A1EE0"/>
    <w:multiLevelType w:val="hybridMultilevel"/>
    <w:tmpl w:val="29AE7E1E"/>
    <w:lvl w:ilvl="0" w:tplc="928808AC">
      <w:start w:val="1"/>
      <w:numFmt w:val="decimal"/>
      <w:lvlText w:val="%1."/>
      <w:lvlJc w:val="left"/>
      <w:pPr>
        <w:ind w:left="1068" w:hanging="708"/>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5B801A14"/>
    <w:multiLevelType w:val="hybridMultilevel"/>
    <w:tmpl w:val="8F96D2C6"/>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5C630EA1"/>
    <w:multiLevelType w:val="hybridMultilevel"/>
    <w:tmpl w:val="9C22427A"/>
    <w:lvl w:ilvl="0" w:tplc="200A0017">
      <w:start w:val="1"/>
      <w:numFmt w:val="lowerLetter"/>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616241FA"/>
    <w:multiLevelType w:val="hybridMultilevel"/>
    <w:tmpl w:val="AF64FD8A"/>
    <w:lvl w:ilvl="0" w:tplc="200A0011">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71C97070"/>
    <w:multiLevelType w:val="hybridMultilevel"/>
    <w:tmpl w:val="506475F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7444252E"/>
    <w:multiLevelType w:val="hybridMultilevel"/>
    <w:tmpl w:val="26A28DB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752D1A14"/>
    <w:multiLevelType w:val="hybridMultilevel"/>
    <w:tmpl w:val="65F6205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2"/>
  </w:num>
  <w:num w:numId="5">
    <w:abstractNumId w:val="9"/>
  </w:num>
  <w:num w:numId="6">
    <w:abstractNumId w:val="1"/>
  </w:num>
  <w:num w:numId="7">
    <w:abstractNumId w:val="3"/>
  </w:num>
  <w:num w:numId="8">
    <w:abstractNumId w:val="8"/>
  </w:num>
  <w:num w:numId="9">
    <w:abstractNumId w:val="4"/>
  </w:num>
  <w:num w:numId="10">
    <w:abstractNumId w:val="11"/>
  </w:num>
  <w:num w:numId="11">
    <w:abstractNumId w:val="5"/>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pt-BR" w:vendorID="64" w:dllVersion="131078" w:nlCheck="1" w:checkStyle="0"/>
  <w:activeWritingStyle w:appName="MSWord" w:lang="es-ES_tradnl" w:vendorID="64" w:dllVersion="131078" w:nlCheck="1" w:checkStyle="1"/>
  <w:activeWritingStyle w:appName="MSWord" w:lang="es-VE"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7E"/>
    <w:rsid w:val="00000A28"/>
    <w:rsid w:val="00010163"/>
    <w:rsid w:val="00016636"/>
    <w:rsid w:val="00017C41"/>
    <w:rsid w:val="0002690B"/>
    <w:rsid w:val="00061A53"/>
    <w:rsid w:val="00061F68"/>
    <w:rsid w:val="000673B7"/>
    <w:rsid w:val="00081219"/>
    <w:rsid w:val="00085081"/>
    <w:rsid w:val="00087323"/>
    <w:rsid w:val="000D1C15"/>
    <w:rsid w:val="000D6773"/>
    <w:rsid w:val="000E12E6"/>
    <w:rsid w:val="000E2147"/>
    <w:rsid w:val="000E4C12"/>
    <w:rsid w:val="000E7D55"/>
    <w:rsid w:val="000F00EE"/>
    <w:rsid w:val="000F1F22"/>
    <w:rsid w:val="001050E0"/>
    <w:rsid w:val="00105167"/>
    <w:rsid w:val="00105590"/>
    <w:rsid w:val="00106282"/>
    <w:rsid w:val="0012081D"/>
    <w:rsid w:val="00121CED"/>
    <w:rsid w:val="00130A4D"/>
    <w:rsid w:val="00132DDE"/>
    <w:rsid w:val="0013748A"/>
    <w:rsid w:val="001709D8"/>
    <w:rsid w:val="0018620E"/>
    <w:rsid w:val="00197187"/>
    <w:rsid w:val="001A4B8D"/>
    <w:rsid w:val="001B2E90"/>
    <w:rsid w:val="001C49CC"/>
    <w:rsid w:val="001D05B8"/>
    <w:rsid w:val="001D7F44"/>
    <w:rsid w:val="001E37D5"/>
    <w:rsid w:val="00206B66"/>
    <w:rsid w:val="0022108B"/>
    <w:rsid w:val="00225A8C"/>
    <w:rsid w:val="002338D1"/>
    <w:rsid w:val="00233F1C"/>
    <w:rsid w:val="00236DE9"/>
    <w:rsid w:val="00251ECF"/>
    <w:rsid w:val="00256F6F"/>
    <w:rsid w:val="00260282"/>
    <w:rsid w:val="00260D3E"/>
    <w:rsid w:val="0026273B"/>
    <w:rsid w:val="00267B1D"/>
    <w:rsid w:val="00274C7F"/>
    <w:rsid w:val="00283C94"/>
    <w:rsid w:val="00285EAA"/>
    <w:rsid w:val="002874C8"/>
    <w:rsid w:val="0028767E"/>
    <w:rsid w:val="00287CF1"/>
    <w:rsid w:val="002A79E1"/>
    <w:rsid w:val="002C2301"/>
    <w:rsid w:val="002C4031"/>
    <w:rsid w:val="002C6D4B"/>
    <w:rsid w:val="002D2682"/>
    <w:rsid w:val="002E64B0"/>
    <w:rsid w:val="002E73A4"/>
    <w:rsid w:val="002F201A"/>
    <w:rsid w:val="002F7087"/>
    <w:rsid w:val="003048E6"/>
    <w:rsid w:val="00314332"/>
    <w:rsid w:val="00321C83"/>
    <w:rsid w:val="00340D14"/>
    <w:rsid w:val="00341D74"/>
    <w:rsid w:val="00356913"/>
    <w:rsid w:val="00357665"/>
    <w:rsid w:val="003623BB"/>
    <w:rsid w:val="00371619"/>
    <w:rsid w:val="0038313B"/>
    <w:rsid w:val="003850F9"/>
    <w:rsid w:val="003870A7"/>
    <w:rsid w:val="00394B4C"/>
    <w:rsid w:val="003A3A32"/>
    <w:rsid w:val="003B1AA9"/>
    <w:rsid w:val="003C3D0B"/>
    <w:rsid w:val="003D50D9"/>
    <w:rsid w:val="003D54AF"/>
    <w:rsid w:val="00400903"/>
    <w:rsid w:val="00407F5E"/>
    <w:rsid w:val="00414CEC"/>
    <w:rsid w:val="00423703"/>
    <w:rsid w:val="004258AB"/>
    <w:rsid w:val="00441DB1"/>
    <w:rsid w:val="00455CCC"/>
    <w:rsid w:val="00462EB8"/>
    <w:rsid w:val="00476FEA"/>
    <w:rsid w:val="00484DEC"/>
    <w:rsid w:val="0048775B"/>
    <w:rsid w:val="00496115"/>
    <w:rsid w:val="004A5AC2"/>
    <w:rsid w:val="004A6B0C"/>
    <w:rsid w:val="004B56F1"/>
    <w:rsid w:val="004C38FB"/>
    <w:rsid w:val="004C4215"/>
    <w:rsid w:val="004C75E2"/>
    <w:rsid w:val="004D4B22"/>
    <w:rsid w:val="004E02C8"/>
    <w:rsid w:val="004E7188"/>
    <w:rsid w:val="004F01CB"/>
    <w:rsid w:val="004F6277"/>
    <w:rsid w:val="0050604A"/>
    <w:rsid w:val="00506F98"/>
    <w:rsid w:val="0052076F"/>
    <w:rsid w:val="00523C6B"/>
    <w:rsid w:val="0053013A"/>
    <w:rsid w:val="00562BA6"/>
    <w:rsid w:val="0056364D"/>
    <w:rsid w:val="005678E4"/>
    <w:rsid w:val="00576A03"/>
    <w:rsid w:val="00584D27"/>
    <w:rsid w:val="00585F1E"/>
    <w:rsid w:val="0058684D"/>
    <w:rsid w:val="005A5B1C"/>
    <w:rsid w:val="005B44DD"/>
    <w:rsid w:val="005B7270"/>
    <w:rsid w:val="005B79CE"/>
    <w:rsid w:val="005C4CD0"/>
    <w:rsid w:val="005E1E6D"/>
    <w:rsid w:val="005F2B4F"/>
    <w:rsid w:val="00607B0D"/>
    <w:rsid w:val="006137AC"/>
    <w:rsid w:val="00637AAC"/>
    <w:rsid w:val="006407FC"/>
    <w:rsid w:val="00652C5C"/>
    <w:rsid w:val="0065332A"/>
    <w:rsid w:val="006574C8"/>
    <w:rsid w:val="00662880"/>
    <w:rsid w:val="006667CA"/>
    <w:rsid w:val="00696886"/>
    <w:rsid w:val="006C446E"/>
    <w:rsid w:val="006D05C3"/>
    <w:rsid w:val="006F1D1A"/>
    <w:rsid w:val="006F484D"/>
    <w:rsid w:val="00703260"/>
    <w:rsid w:val="0071485A"/>
    <w:rsid w:val="00733351"/>
    <w:rsid w:val="00741561"/>
    <w:rsid w:val="00742908"/>
    <w:rsid w:val="00745A10"/>
    <w:rsid w:val="00745BDA"/>
    <w:rsid w:val="00761A4C"/>
    <w:rsid w:val="007650D9"/>
    <w:rsid w:val="00770D91"/>
    <w:rsid w:val="007726E6"/>
    <w:rsid w:val="00792870"/>
    <w:rsid w:val="00795ECA"/>
    <w:rsid w:val="0080797A"/>
    <w:rsid w:val="00824EBB"/>
    <w:rsid w:val="00826843"/>
    <w:rsid w:val="00846550"/>
    <w:rsid w:val="00847FA9"/>
    <w:rsid w:val="008608B8"/>
    <w:rsid w:val="00866DC8"/>
    <w:rsid w:val="00874503"/>
    <w:rsid w:val="008804B9"/>
    <w:rsid w:val="00884AD1"/>
    <w:rsid w:val="00884D61"/>
    <w:rsid w:val="00885749"/>
    <w:rsid w:val="00887974"/>
    <w:rsid w:val="008950D5"/>
    <w:rsid w:val="00897D79"/>
    <w:rsid w:val="008A130F"/>
    <w:rsid w:val="008F29C5"/>
    <w:rsid w:val="008F6FF2"/>
    <w:rsid w:val="00901502"/>
    <w:rsid w:val="00903F0B"/>
    <w:rsid w:val="00906278"/>
    <w:rsid w:val="00933319"/>
    <w:rsid w:val="009464FD"/>
    <w:rsid w:val="00952E36"/>
    <w:rsid w:val="00967FF4"/>
    <w:rsid w:val="00971916"/>
    <w:rsid w:val="00982520"/>
    <w:rsid w:val="0098480A"/>
    <w:rsid w:val="00996A87"/>
    <w:rsid w:val="009D6A7B"/>
    <w:rsid w:val="009D7D38"/>
    <w:rsid w:val="009E6CAD"/>
    <w:rsid w:val="00A2654E"/>
    <w:rsid w:val="00A2658C"/>
    <w:rsid w:val="00A5556C"/>
    <w:rsid w:val="00A73E3F"/>
    <w:rsid w:val="00A95C92"/>
    <w:rsid w:val="00AA1859"/>
    <w:rsid w:val="00AB439A"/>
    <w:rsid w:val="00AB57F1"/>
    <w:rsid w:val="00AB648D"/>
    <w:rsid w:val="00AB7E92"/>
    <w:rsid w:val="00AC0DA0"/>
    <w:rsid w:val="00AC4CE3"/>
    <w:rsid w:val="00AD0BB1"/>
    <w:rsid w:val="00AE36EC"/>
    <w:rsid w:val="00AE4CEA"/>
    <w:rsid w:val="00AF1395"/>
    <w:rsid w:val="00B04E48"/>
    <w:rsid w:val="00B11BF1"/>
    <w:rsid w:val="00B25E52"/>
    <w:rsid w:val="00B43FF2"/>
    <w:rsid w:val="00B532A8"/>
    <w:rsid w:val="00B55679"/>
    <w:rsid w:val="00B57FD2"/>
    <w:rsid w:val="00B641A5"/>
    <w:rsid w:val="00B65D9C"/>
    <w:rsid w:val="00B767E5"/>
    <w:rsid w:val="00B77C78"/>
    <w:rsid w:val="00B9484D"/>
    <w:rsid w:val="00B952CC"/>
    <w:rsid w:val="00BA2541"/>
    <w:rsid w:val="00BA6ACE"/>
    <w:rsid w:val="00BB68F1"/>
    <w:rsid w:val="00BD13C7"/>
    <w:rsid w:val="00C0614E"/>
    <w:rsid w:val="00C302B7"/>
    <w:rsid w:val="00C513CC"/>
    <w:rsid w:val="00C54BE4"/>
    <w:rsid w:val="00C71B94"/>
    <w:rsid w:val="00C86342"/>
    <w:rsid w:val="00C94E2E"/>
    <w:rsid w:val="00CA0914"/>
    <w:rsid w:val="00CB6C08"/>
    <w:rsid w:val="00CC2835"/>
    <w:rsid w:val="00CC3082"/>
    <w:rsid w:val="00CC6135"/>
    <w:rsid w:val="00CD2F66"/>
    <w:rsid w:val="00CE4516"/>
    <w:rsid w:val="00CF234B"/>
    <w:rsid w:val="00CF3B5E"/>
    <w:rsid w:val="00D16FE4"/>
    <w:rsid w:val="00D21786"/>
    <w:rsid w:val="00D31EB3"/>
    <w:rsid w:val="00D5237B"/>
    <w:rsid w:val="00D77622"/>
    <w:rsid w:val="00D83665"/>
    <w:rsid w:val="00D85BF7"/>
    <w:rsid w:val="00D90961"/>
    <w:rsid w:val="00D96897"/>
    <w:rsid w:val="00DA155C"/>
    <w:rsid w:val="00DB3668"/>
    <w:rsid w:val="00DC6AC5"/>
    <w:rsid w:val="00DD2EDD"/>
    <w:rsid w:val="00DF3852"/>
    <w:rsid w:val="00E02BC7"/>
    <w:rsid w:val="00E06387"/>
    <w:rsid w:val="00E2423E"/>
    <w:rsid w:val="00E307C1"/>
    <w:rsid w:val="00E339BB"/>
    <w:rsid w:val="00E36288"/>
    <w:rsid w:val="00E46515"/>
    <w:rsid w:val="00E60B96"/>
    <w:rsid w:val="00E854A0"/>
    <w:rsid w:val="00E91B4C"/>
    <w:rsid w:val="00E94682"/>
    <w:rsid w:val="00E97F25"/>
    <w:rsid w:val="00EB7DCC"/>
    <w:rsid w:val="00EC2DEA"/>
    <w:rsid w:val="00ED47DB"/>
    <w:rsid w:val="00ED62BE"/>
    <w:rsid w:val="00EE2BCC"/>
    <w:rsid w:val="00EE3D6A"/>
    <w:rsid w:val="00EE4135"/>
    <w:rsid w:val="00EE6935"/>
    <w:rsid w:val="00EF7568"/>
    <w:rsid w:val="00F04A5B"/>
    <w:rsid w:val="00F43D3D"/>
    <w:rsid w:val="00F54592"/>
    <w:rsid w:val="00F878AC"/>
    <w:rsid w:val="00F94FC6"/>
    <w:rsid w:val="00FC1B49"/>
    <w:rsid w:val="00FC604F"/>
    <w:rsid w:val="00FD3C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2110"/>
  <w15:docId w15:val="{78A81F3A-A13D-4D7A-BEEE-1056DA4C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D0BB1"/>
    <w:pPr>
      <w:ind w:left="720"/>
      <w:contextualSpacing/>
    </w:pPr>
  </w:style>
  <w:style w:type="character" w:styleId="Refdecomentario">
    <w:name w:val="annotation reference"/>
    <w:basedOn w:val="Fuentedeprrafopredeter"/>
    <w:uiPriority w:val="99"/>
    <w:semiHidden/>
    <w:unhideWhenUsed/>
    <w:rsid w:val="00761A4C"/>
    <w:rPr>
      <w:sz w:val="16"/>
      <w:szCs w:val="16"/>
    </w:rPr>
  </w:style>
  <w:style w:type="paragraph" w:styleId="Textocomentario">
    <w:name w:val="annotation text"/>
    <w:basedOn w:val="Normal"/>
    <w:link w:val="TextocomentarioCar"/>
    <w:uiPriority w:val="99"/>
    <w:semiHidden/>
    <w:unhideWhenUsed/>
    <w:rsid w:val="00761A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1A4C"/>
    <w:rPr>
      <w:sz w:val="20"/>
      <w:szCs w:val="20"/>
    </w:rPr>
  </w:style>
  <w:style w:type="paragraph" w:styleId="Asuntodelcomentario">
    <w:name w:val="annotation subject"/>
    <w:basedOn w:val="Textocomentario"/>
    <w:next w:val="Textocomentario"/>
    <w:link w:val="AsuntodelcomentarioCar"/>
    <w:uiPriority w:val="99"/>
    <w:semiHidden/>
    <w:unhideWhenUsed/>
    <w:rsid w:val="00761A4C"/>
    <w:rPr>
      <w:b/>
      <w:bCs/>
    </w:rPr>
  </w:style>
  <w:style w:type="character" w:customStyle="1" w:styleId="AsuntodelcomentarioCar">
    <w:name w:val="Asunto del comentario Car"/>
    <w:basedOn w:val="TextocomentarioCar"/>
    <w:link w:val="Asuntodelcomentario"/>
    <w:uiPriority w:val="99"/>
    <w:semiHidden/>
    <w:rsid w:val="00761A4C"/>
    <w:rPr>
      <w:b/>
      <w:bCs/>
      <w:sz w:val="20"/>
      <w:szCs w:val="20"/>
    </w:rPr>
  </w:style>
  <w:style w:type="paragraph" w:styleId="Textodeglobo">
    <w:name w:val="Balloon Text"/>
    <w:basedOn w:val="Normal"/>
    <w:link w:val="TextodegloboCar"/>
    <w:uiPriority w:val="99"/>
    <w:semiHidden/>
    <w:unhideWhenUsed/>
    <w:rsid w:val="00761A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A4C"/>
    <w:rPr>
      <w:rFonts w:ascii="Tahoma" w:hAnsi="Tahoma" w:cs="Tahoma"/>
      <w:sz w:val="16"/>
      <w:szCs w:val="16"/>
    </w:rPr>
  </w:style>
  <w:style w:type="paragraph" w:styleId="Encabezado">
    <w:name w:val="header"/>
    <w:basedOn w:val="Normal"/>
    <w:link w:val="EncabezadoCar"/>
    <w:uiPriority w:val="99"/>
    <w:unhideWhenUsed/>
    <w:rsid w:val="00225A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5A8C"/>
  </w:style>
  <w:style w:type="paragraph" w:styleId="Piedepgina">
    <w:name w:val="footer"/>
    <w:basedOn w:val="Normal"/>
    <w:link w:val="PiedepginaCar"/>
    <w:uiPriority w:val="99"/>
    <w:unhideWhenUsed/>
    <w:rsid w:val="00225A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5A8C"/>
  </w:style>
  <w:style w:type="table" w:styleId="Tablaconcuadrcula">
    <w:name w:val="Table Grid"/>
    <w:basedOn w:val="Tablanormal"/>
    <w:uiPriority w:val="39"/>
    <w:rsid w:val="00C86342"/>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2C4031"/>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paragraph" w:customStyle="1" w:styleId="Default">
    <w:name w:val="Default"/>
    <w:rsid w:val="00A555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5301">
      <w:bodyDiv w:val="1"/>
      <w:marLeft w:val="0"/>
      <w:marRight w:val="0"/>
      <w:marTop w:val="0"/>
      <w:marBottom w:val="0"/>
      <w:divBdr>
        <w:top w:val="none" w:sz="0" w:space="0" w:color="auto"/>
        <w:left w:val="none" w:sz="0" w:space="0" w:color="auto"/>
        <w:bottom w:val="none" w:sz="0" w:space="0" w:color="auto"/>
        <w:right w:val="none" w:sz="0" w:space="0" w:color="auto"/>
      </w:divBdr>
    </w:div>
    <w:div w:id="960959733">
      <w:bodyDiv w:val="1"/>
      <w:marLeft w:val="0"/>
      <w:marRight w:val="0"/>
      <w:marTop w:val="0"/>
      <w:marBottom w:val="0"/>
      <w:divBdr>
        <w:top w:val="none" w:sz="0" w:space="0" w:color="auto"/>
        <w:left w:val="none" w:sz="0" w:space="0" w:color="auto"/>
        <w:bottom w:val="none" w:sz="0" w:space="0" w:color="auto"/>
        <w:right w:val="none" w:sz="0" w:space="0" w:color="auto"/>
      </w:divBdr>
    </w:div>
    <w:div w:id="1256550162">
      <w:bodyDiv w:val="1"/>
      <w:marLeft w:val="0"/>
      <w:marRight w:val="0"/>
      <w:marTop w:val="0"/>
      <w:marBottom w:val="0"/>
      <w:divBdr>
        <w:top w:val="none" w:sz="0" w:space="0" w:color="auto"/>
        <w:left w:val="none" w:sz="0" w:space="0" w:color="auto"/>
        <w:bottom w:val="none" w:sz="0" w:space="0" w:color="auto"/>
        <w:right w:val="none" w:sz="0" w:space="0" w:color="auto"/>
      </w:divBdr>
    </w:div>
    <w:div w:id="1474566672">
      <w:bodyDiv w:val="1"/>
      <w:marLeft w:val="0"/>
      <w:marRight w:val="0"/>
      <w:marTop w:val="0"/>
      <w:marBottom w:val="0"/>
      <w:divBdr>
        <w:top w:val="none" w:sz="0" w:space="0" w:color="auto"/>
        <w:left w:val="none" w:sz="0" w:space="0" w:color="auto"/>
        <w:bottom w:val="none" w:sz="0" w:space="0" w:color="auto"/>
        <w:right w:val="none" w:sz="0" w:space="0" w:color="auto"/>
      </w:divBdr>
    </w:div>
    <w:div w:id="152825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1DF1F-0405-4C9A-8C85-50E41E38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3818</Words>
  <Characters>21004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dc:creator>
  <cp:lastModifiedBy>revenga</cp:lastModifiedBy>
  <cp:revision>8</cp:revision>
  <cp:lastPrinted>2020-12-12T13:47:00Z</cp:lastPrinted>
  <dcterms:created xsi:type="dcterms:W3CDTF">2020-11-24T10:50:00Z</dcterms:created>
  <dcterms:modified xsi:type="dcterms:W3CDTF">2020-12-12T13:51:00Z</dcterms:modified>
</cp:coreProperties>
</file>